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43" w:rsidRDefault="00D62343" w:rsidP="00D62343">
      <w:pPr>
        <w:spacing w:line="276" w:lineRule="auto"/>
        <w:rPr>
          <w:rFonts w:ascii="Bookman Old Style" w:hAnsi="Bookman Old Style"/>
          <w:b/>
        </w:rPr>
      </w:pPr>
      <w:r>
        <w:rPr>
          <w:rFonts w:ascii="Bookman Old Style" w:hAnsi="Bookman Old Style"/>
          <w:b/>
          <w:noProof/>
          <w:lang w:val="en-US" w:eastAsia="en-US"/>
        </w:rPr>
        <w:drawing>
          <wp:inline distT="0" distB="0" distL="0" distR="0">
            <wp:extent cx="6184265" cy="8800381"/>
            <wp:effectExtent l="0" t="0" r="698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Dokum_784bb0cfefe949798bdc0e4d3c5982a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02759" cy="8826699"/>
                    </a:xfrm>
                    <a:prstGeom prst="rect">
                      <a:avLst/>
                    </a:prstGeom>
                  </pic:spPr>
                </pic:pic>
              </a:graphicData>
            </a:graphic>
          </wp:inline>
        </w:drawing>
      </w:r>
    </w:p>
    <w:p w:rsidR="00D62343" w:rsidRDefault="00D62343" w:rsidP="0030315F">
      <w:pPr>
        <w:spacing w:line="276" w:lineRule="auto"/>
        <w:jc w:val="center"/>
        <w:rPr>
          <w:rFonts w:ascii="Bookman Old Style" w:hAnsi="Bookman Old Style"/>
          <w:b/>
        </w:rPr>
      </w:pPr>
    </w:p>
    <w:p w:rsidR="00D62343" w:rsidRDefault="00D62343" w:rsidP="0030315F">
      <w:pPr>
        <w:spacing w:line="276" w:lineRule="auto"/>
        <w:jc w:val="center"/>
        <w:rPr>
          <w:rFonts w:ascii="Bookman Old Style" w:hAnsi="Bookman Old Style"/>
          <w:b/>
        </w:rPr>
      </w:pPr>
    </w:p>
    <w:p w:rsidR="0011218D" w:rsidRPr="008071CA" w:rsidRDefault="0011218D" w:rsidP="0030315F">
      <w:pPr>
        <w:spacing w:line="276" w:lineRule="auto"/>
        <w:jc w:val="center"/>
        <w:rPr>
          <w:rFonts w:ascii="Bookman Old Style" w:hAnsi="Bookman Old Style"/>
          <w:b/>
        </w:rPr>
      </w:pPr>
      <w:r w:rsidRPr="008071CA">
        <w:rPr>
          <w:rFonts w:ascii="Bookman Old Style" w:hAnsi="Bookman Old Style"/>
          <w:b/>
        </w:rPr>
        <w:lastRenderedPageBreak/>
        <w:t>1. Общие положения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1.1. Акционерное общество "Калининградский морской торговый порт" (далее - «Акционерное общество», «Общество»), создано в результате реорганизации Общества с ограниченной ответственностью «Транспортно-погрузочная компания» путем преобразования в соответствии с </w:t>
      </w:r>
      <w:hyperlink r:id="rId8" w:anchor="/document/10164072/entry/66301" w:tgtFrame="_blank" w:tooltip="Открыть документ в системе Гарант" w:history="1">
        <w:r w:rsidRPr="008071CA">
          <w:rPr>
            <w:rStyle w:val="a3"/>
            <w:rFonts w:ascii="Bookman Old Style" w:hAnsi="Bookman Old Style"/>
            <w:color w:val="auto"/>
          </w:rPr>
          <w:t>Гражданским кодексом</w:t>
        </w:r>
      </w:hyperlink>
      <w:r w:rsidRPr="008071CA">
        <w:rPr>
          <w:rFonts w:ascii="Bookman Old Style" w:hAnsi="Bookman Old Style"/>
        </w:rPr>
        <w:t xml:space="preserve"> Российской Федерации, </w:t>
      </w:r>
      <w:hyperlink r:id="rId9" w:anchor="/document/10105712/entry/0"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от 26.12.95 г. № 208-ФЗ "Об акционерных обществах" и другими нормативно-правовыми актами, регулирующими создание и деятельность хозяйственных обществ на территории РФ.</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1.2. Полное фирменное наименование Общества на русском языке: Акционерное общество "Калининградский морской торговый порт".</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Сокращенное фирменное наименование Общества на русском языке: </w:t>
      </w:r>
      <w:r w:rsidR="00B42F4B" w:rsidRPr="008071CA">
        <w:rPr>
          <w:rFonts w:ascii="Bookman Old Style" w:hAnsi="Bookman Old Style"/>
        </w:rPr>
        <w:t xml:space="preserve">                </w:t>
      </w:r>
      <w:r w:rsidRPr="008071CA">
        <w:rPr>
          <w:rFonts w:ascii="Bookman Old Style" w:hAnsi="Bookman Old Style"/>
        </w:rPr>
        <w:t>АО "КМТП".</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1.3. Полное фирменное наименование Общества на английском языке: Joint stock company "Kaliningrad sea commercial port".</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1.4. Место нахождения Общества: </w:t>
      </w:r>
      <w:r w:rsidR="008D2A43" w:rsidRPr="008071CA">
        <w:rPr>
          <w:rFonts w:ascii="Bookman Old Style" w:hAnsi="Bookman Old Style"/>
        </w:rPr>
        <w:t xml:space="preserve">236039, </w:t>
      </w:r>
      <w:r w:rsidRPr="008071CA">
        <w:rPr>
          <w:rFonts w:ascii="Bookman Old Style" w:hAnsi="Bookman Old Style"/>
        </w:rPr>
        <w:t xml:space="preserve">Российская Федерация, </w:t>
      </w:r>
      <w:r w:rsidR="00B42F4B" w:rsidRPr="008071CA">
        <w:rPr>
          <w:rFonts w:ascii="Bookman Old Style" w:hAnsi="Bookman Old Style"/>
        </w:rPr>
        <w:t xml:space="preserve">                           </w:t>
      </w:r>
      <w:r w:rsidRPr="008071CA">
        <w:rPr>
          <w:rFonts w:ascii="Bookman Old Style" w:hAnsi="Bookman Old Style"/>
        </w:rPr>
        <w:t>г. Калининград</w:t>
      </w:r>
      <w:r w:rsidR="008D2A43" w:rsidRPr="008071CA">
        <w:rPr>
          <w:rFonts w:ascii="Bookman Old Style" w:hAnsi="Bookman Old Style"/>
        </w:rPr>
        <w:t>, ул. Портовая, дом 24</w:t>
      </w:r>
      <w:r w:rsidRPr="008071CA">
        <w:rPr>
          <w:rFonts w:ascii="Bookman Old Style" w:hAnsi="Bookman Old Style"/>
        </w:rPr>
        <w:t>.</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1.5. Общество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1.6. Общество вправе в установленном порядке открывать банковские счета на территории Российской Федерации и за ее пределами.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1.7. Общество имеет круглую печать, содержащую его полное фирменное наименование на русском языке. В печати может быть также указано фирменное наименование общества на любом иностранном языке.</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1.8.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1.9. Общество несет ответственность по своим обязательствам всем принадлежащим ему имуществом. Общество не отвечает по обязательствам своих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1.10.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w:t>
      </w:r>
      <w:r w:rsidRPr="008071CA">
        <w:rPr>
          <w:rFonts w:ascii="Bookman Old Style" w:hAnsi="Bookman Old Style"/>
        </w:rPr>
        <w:lastRenderedPageBreak/>
        <w:t>Обществом действия, заведомо зная, что вследствие этого наступит несостоятельность (банкротство)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1.11.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1.12.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1.13.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1.14. Акционеры вправе отчуждать принадлежащие им акции без согласия других акционеров и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1.15. Общество может создавать филиалы и открывать представительства в соответствии с положениями </w:t>
      </w:r>
      <w:hyperlink r:id="rId10" w:anchor="/document/10164072/entry/55" w:tgtFrame="_blank" w:tooltip="Открыть документ в системе Гарант" w:history="1">
        <w:r w:rsidRPr="008071CA">
          <w:rPr>
            <w:rStyle w:val="a3"/>
            <w:rFonts w:ascii="Bookman Old Style" w:hAnsi="Bookman Old Style"/>
            <w:color w:val="auto"/>
          </w:rPr>
          <w:t>Гражданского кодекса</w:t>
        </w:r>
      </w:hyperlink>
      <w:r w:rsidRPr="008071CA">
        <w:rPr>
          <w:rFonts w:ascii="Bookman Old Style" w:hAnsi="Bookman Old Style"/>
        </w:rPr>
        <w:t xml:space="preserve"> Российской Федерации, </w:t>
      </w:r>
      <w:hyperlink r:id="rId11" w:anchor="/document/10105712" w:tgtFrame="_blank" w:tooltip="Открыть документ в системе Гарант" w:history="1">
        <w:r w:rsidRPr="008071CA">
          <w:rPr>
            <w:rStyle w:val="a3"/>
            <w:rFonts w:ascii="Bookman Old Style" w:hAnsi="Bookman Old Style"/>
            <w:color w:val="auto"/>
          </w:rPr>
          <w:t>Федерального закона</w:t>
        </w:r>
      </w:hyperlink>
      <w:r w:rsidRPr="008071CA">
        <w:rPr>
          <w:rFonts w:ascii="Bookman Old Style" w:hAnsi="Bookman Old Style"/>
        </w:rPr>
        <w:t xml:space="preserve"> «Об акционерных обществах» и других федеральных законов.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1.16. Общество обязано обеспечить ведение и хранение реестра акционеров общества в соответствии с </w:t>
      </w:r>
      <w:hyperlink r:id="rId12" w:anchor="/document/10106464" w:tgtFrame="_blank" w:tooltip="Открыть документ в системе Гарант" w:history="1">
        <w:r w:rsidRPr="008071CA">
          <w:rPr>
            <w:rStyle w:val="a3"/>
            <w:rFonts w:ascii="Bookman Old Style" w:hAnsi="Bookman Old Style"/>
            <w:color w:val="auto"/>
          </w:rPr>
          <w:t>правовыми актами</w:t>
        </w:r>
      </w:hyperlink>
      <w:r w:rsidRPr="008071CA">
        <w:rPr>
          <w:rFonts w:ascii="Bookman Old Style" w:hAnsi="Bookman Old Style"/>
        </w:rPr>
        <w:t xml:space="preserve"> Российской Федерации с момента государственной регистрации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1.17. Обязанности по ведению реестра акционеров Общества осуществляются организацией, имеющей предусмотренную </w:t>
      </w:r>
      <w:hyperlink r:id="rId13" w:anchor="/document/10106464/entry/3901" w:tgtFrame="_blank" w:tooltip="Открыть документ в системе Гарант" w:history="1">
        <w:r w:rsidRPr="008071CA">
          <w:rPr>
            <w:rStyle w:val="a3"/>
            <w:rFonts w:ascii="Bookman Old Style" w:hAnsi="Bookman Old Style"/>
            <w:color w:val="auto"/>
          </w:rPr>
          <w:t>законом</w:t>
        </w:r>
      </w:hyperlink>
      <w:r w:rsidRPr="008071CA">
        <w:rPr>
          <w:rFonts w:ascii="Bookman Old Style" w:hAnsi="Bookman Old Style"/>
        </w:rPr>
        <w:t xml:space="preserve"> лицензию.</w:t>
      </w:r>
    </w:p>
    <w:p w:rsidR="0011218D" w:rsidRPr="008071CA" w:rsidRDefault="0011218D" w:rsidP="0030315F">
      <w:pPr>
        <w:spacing w:line="276" w:lineRule="auto"/>
        <w:jc w:val="both"/>
        <w:rPr>
          <w:rFonts w:ascii="Bookman Old Style" w:hAnsi="Bookman Old Style"/>
        </w:rPr>
      </w:pPr>
    </w:p>
    <w:p w:rsidR="0011218D" w:rsidRPr="008071CA" w:rsidRDefault="0011218D" w:rsidP="0030315F">
      <w:pPr>
        <w:spacing w:line="276" w:lineRule="auto"/>
        <w:jc w:val="center"/>
        <w:rPr>
          <w:rFonts w:ascii="Bookman Old Style" w:hAnsi="Bookman Old Style"/>
          <w:b/>
        </w:rPr>
      </w:pPr>
      <w:r w:rsidRPr="008071CA">
        <w:rPr>
          <w:rFonts w:ascii="Bookman Old Style" w:hAnsi="Bookman Old Style"/>
          <w:b/>
        </w:rPr>
        <w:t>2. Цель и виды деятельности акционерного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2.1. Основной целью деятельности Общества является получение прибыли путем эффективного использования принадлежащего ему имущества в интересах самого Общества и его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2.2.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Акционерного общества.</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 Общество осуществляет следующие виды </w:t>
      </w:r>
      <w:hyperlink r:id="rId14" w:anchor="/document/70650726" w:tgtFrame="_blank" w:tooltip="Открыть документ в системе Гарант" w:history="1">
        <w:r w:rsidR="0011218D" w:rsidRPr="008071CA">
          <w:rPr>
            <w:rStyle w:val="a3"/>
            <w:rFonts w:ascii="Bookman Old Style" w:hAnsi="Bookman Old Style"/>
            <w:color w:val="auto"/>
          </w:rPr>
          <w:t>деятельности</w:t>
        </w:r>
      </w:hyperlink>
      <w:r w:rsidR="0011218D" w:rsidRPr="008071CA">
        <w:rPr>
          <w:rFonts w:ascii="Bookman Old Style" w:hAnsi="Bookman Old Style"/>
        </w:rPr>
        <w:t xml:space="preserve">: </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.1. </w:t>
      </w:r>
      <w:r w:rsidR="008D2A43" w:rsidRPr="008071CA">
        <w:rPr>
          <w:rFonts w:ascii="Bookman Old Style" w:hAnsi="Bookman Old Style"/>
        </w:rPr>
        <w:t>Транспортная обработка грузов.</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.2. </w:t>
      </w:r>
      <w:r w:rsidR="008D2A43" w:rsidRPr="008071CA">
        <w:rPr>
          <w:rFonts w:ascii="Bookman Old Style" w:hAnsi="Bookman Old Style"/>
        </w:rPr>
        <w:t>Погрузочно-разгрузочная деятельность применительно к опасным грузам на внутреннем водном транспорте в морских портах.</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.3. Транспортно-экспедиторское обслуживание и складские операции.</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.4. Перевозка грузов, багажа, почты, на судах порта, а также другими видами транспорта.</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.5. Деятельность по осуществлению буксировок морским транспортом.</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.6. Агентское обслуживание судов.</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.7. Сюрвейерское обслуживание (обследование).</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lastRenderedPageBreak/>
        <w:t>2.3</w:t>
      </w:r>
      <w:r w:rsidR="0011218D" w:rsidRPr="008071CA">
        <w:rPr>
          <w:rFonts w:ascii="Bookman Old Style" w:hAnsi="Bookman Old Style"/>
        </w:rPr>
        <w:t>.8. Брокеркая деятельность по всем видам фрахтования судов для перевозки грузов и пассажиров на международных морских сообщениях.</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.9.  </w:t>
      </w:r>
      <w:r w:rsidR="008D2A43" w:rsidRPr="008071CA">
        <w:rPr>
          <w:rFonts w:ascii="Bookman Old Style" w:hAnsi="Bookman Old Style"/>
        </w:rPr>
        <w:t>Шипчандлерское обслуживание (снабжение) судов, прибывающих в порт.</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.10. Электротехнические измерения и высоковольтные испытания в электроустановках.</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.11. Перевозочная, транспортно-экспедиционная и другая деятельность, связанная с транспортным процессом на автомобильном транспорте.</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.12. Эксплуатация объектов природоохранного назначения.</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.13. Строительство зданий и сооружений.</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.14. Производство и сбыт товаров народного потребления, оказание услуг населению.</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.15. Выполнение работ и услуг, связанных с инспектированием и оформлением противопожарного состояния объектов.</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.16. Образовательная деятельность.</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.17. Обслуживание пассажиров на территории и акватории порта.</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.18. Ремонт судов и других транспортных средств.</w:t>
      </w:r>
    </w:p>
    <w:p w:rsidR="008D2A43"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.19. </w:t>
      </w:r>
      <w:r w:rsidR="008D2A43" w:rsidRPr="008071CA">
        <w:rPr>
          <w:rFonts w:ascii="Bookman Old Style" w:hAnsi="Bookman Old Style"/>
        </w:rPr>
        <w:t>Осуществление деятельности по обращению с опасными отходами.</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.20. Оказание материальных услуг, связанных с обработкой груза: сортировка груза, ремонт тары, пакетирование, затарка и растарка контейнеров, нанесение маркировки и прочее.</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.21. Консигнационное обслуживание грузов.</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.22. Разработка технологических карт погрузо-разгрузочных работ и железнодорожных схем.</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.23. Эксплуатация взрывопожароопасных производственных объектов.</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.24. Разработка проектов съёмных грузозахватных приспособлений и тары.</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.25. Изготовление съёмных грузозахватных приспособлений и тары.</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.26. Осуществление погрузочно – разгрузочной деятельности применительно к опасным грузам на железнодорожном транспорте.</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.27. Сдача имущества Общества в аренду.</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.28. Осуществление швартования морских судов в морских портах.</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.29. Учреждение склада временного хранения.</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.30. Организация водопользования подземными водами и поверхностными водными объектами.</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.31. Деятельности по эксплуатации тепловых и электрических сетей.</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.32. Осуществление медицинской деятельности.</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.33. Хранение нефти, газа и продуктов их переработки.</w:t>
      </w:r>
    </w:p>
    <w:p w:rsidR="0011218D" w:rsidRPr="00A6190F"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.34. </w:t>
      </w:r>
      <w:r w:rsidR="008D2A43" w:rsidRPr="008071CA">
        <w:rPr>
          <w:rFonts w:ascii="Bookman Old Style" w:hAnsi="Bookman Old Style"/>
        </w:rPr>
        <w:t xml:space="preserve">Деятельность прочего сухопутного пассажирского транспорта в т.ч. деятельность прочего сухопутного пассажирского транспорта, не </w:t>
      </w:r>
      <w:r w:rsidR="008D2A43" w:rsidRPr="008071CA">
        <w:rPr>
          <w:rFonts w:ascii="Bookman Old Style" w:hAnsi="Bookman Old Style"/>
        </w:rPr>
        <w:lastRenderedPageBreak/>
        <w:t>подчиняющегося расписанию, чартерные перевозки, предоставление услуг по перевозке с экскурсионными и прочими целями, аренда городских и междугородных автобусов с водителем, прочая вспомогательная деятельность автомобильного транспорта в т.ч. деятельность, относящаяся к пассажирским и грузовым сухопутным перевозкам.</w:t>
      </w:r>
    </w:p>
    <w:p w:rsidR="00A6190F" w:rsidRPr="00A6190F" w:rsidRDefault="00A6190F" w:rsidP="0030315F">
      <w:pPr>
        <w:spacing w:line="276" w:lineRule="auto"/>
        <w:ind w:firstLine="708"/>
        <w:jc w:val="both"/>
        <w:rPr>
          <w:rFonts w:ascii="Bookman Old Style" w:hAnsi="Bookman Old Style"/>
        </w:rPr>
      </w:pPr>
      <w:r>
        <w:rPr>
          <w:rFonts w:ascii="Bookman Old Style" w:hAnsi="Bookman Old Style"/>
        </w:rPr>
        <w:t>2.3.35. Общество вправе заниматься иными видами деятельности не запрещёнными действующим законодательством РФ.</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2.4</w:t>
      </w:r>
      <w:r w:rsidR="0011218D" w:rsidRPr="008071CA">
        <w:rPr>
          <w:rFonts w:ascii="Bookman Old Style" w:hAnsi="Bookman Old Style"/>
        </w:rPr>
        <w:t xml:space="preserve">. В случаях, предусмотренных </w:t>
      </w:r>
      <w:hyperlink r:id="rId15" w:anchor="/document/12185475/entry/12" w:tgtFrame="_blank" w:tooltip="Открыть документ в системе Гарант" w:history="1">
        <w:r w:rsidR="0011218D" w:rsidRPr="008071CA">
          <w:rPr>
            <w:rStyle w:val="a3"/>
            <w:rFonts w:ascii="Bookman Old Style" w:hAnsi="Bookman Old Style"/>
            <w:color w:val="auto"/>
          </w:rPr>
          <w:t>законом</w:t>
        </w:r>
      </w:hyperlink>
      <w:r w:rsidR="0011218D" w:rsidRPr="008071CA">
        <w:rPr>
          <w:rFonts w:ascii="Bookman Old Style" w:hAnsi="Bookman Old Style"/>
        </w:rPr>
        <w:t>,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2.5</w:t>
      </w:r>
      <w:r w:rsidR="0011218D" w:rsidRPr="008071CA">
        <w:rPr>
          <w:rFonts w:ascii="Bookman Old Style" w:hAnsi="Bookman Old Style"/>
        </w:rPr>
        <w:t>.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осуществляет только виды деятельности, предусмотренные лицензией, и сопутствующие виды деятельности.</w:t>
      </w:r>
    </w:p>
    <w:p w:rsidR="0011218D" w:rsidRPr="008071CA" w:rsidRDefault="0011218D" w:rsidP="0030315F">
      <w:pPr>
        <w:spacing w:line="276" w:lineRule="auto"/>
        <w:ind w:firstLine="708"/>
        <w:jc w:val="both"/>
        <w:rPr>
          <w:rFonts w:ascii="Bookman Old Style" w:hAnsi="Bookman Old Style"/>
        </w:rPr>
      </w:pPr>
    </w:p>
    <w:p w:rsidR="0011218D" w:rsidRPr="008071CA" w:rsidRDefault="0011218D" w:rsidP="0030315F">
      <w:pPr>
        <w:spacing w:line="276" w:lineRule="auto"/>
        <w:jc w:val="center"/>
        <w:rPr>
          <w:rFonts w:ascii="Bookman Old Style" w:hAnsi="Bookman Old Style"/>
          <w:b/>
        </w:rPr>
      </w:pPr>
      <w:r w:rsidRPr="008071CA">
        <w:rPr>
          <w:rFonts w:ascii="Bookman Old Style" w:hAnsi="Bookman Old Style"/>
          <w:b/>
        </w:rPr>
        <w:t>3. Уставный капитал акционерного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3.1. Уставный капитал Общества равен 100000 (сто тысяч) рублей и состоит из номинальной стоимости акций, приобретенных акционерами.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3.2. Каждая обыкновенная акция Общества предоставляет акционеру - ее владельцу одинаковый объем прав. Конвертация обыкновенных акций в привилегированные акции, облигации и иные ценные бумаги не допускается.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3.3. Обществом размещено обыкновенных именных акций номинальной стоимостью 1 (рубль) рублей каждая - 100000 (сто тысяч) штук.</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3.4. Общество</w:t>
      </w:r>
      <w:r w:rsidR="00585CBA">
        <w:rPr>
          <w:rFonts w:ascii="Bookman Old Style" w:hAnsi="Bookman Old Style"/>
        </w:rPr>
        <w:t xml:space="preserve"> вправе дополнительно размещать</w:t>
      </w:r>
      <w:r w:rsidRPr="008071CA">
        <w:rPr>
          <w:rFonts w:ascii="Bookman Old Style" w:hAnsi="Bookman Old Style"/>
        </w:rPr>
        <w:t>:</w:t>
      </w:r>
      <w:r w:rsidR="00585CBA">
        <w:rPr>
          <w:rFonts w:ascii="Bookman Old Style" w:hAnsi="Bookman Old Style"/>
        </w:rPr>
        <w:t xml:space="preserve"> обыкновенные именные акции.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Объявленная обыкновенная акция предоставляет тот же объем прав, что и размещенная обыкновенная акция.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3.5. Общество в соответствии с </w:t>
      </w:r>
      <w:hyperlink r:id="rId16" w:anchor="/document/10105712/entry/28" w:tgtFrame="_blank" w:tooltip="Открыть документ в системе Гарант" w:history="1">
        <w:r w:rsidRPr="008071CA">
          <w:rPr>
            <w:rStyle w:val="a3"/>
            <w:rFonts w:ascii="Bookman Old Style" w:hAnsi="Bookman Old Style"/>
            <w:color w:val="auto"/>
          </w:rPr>
          <w:t>Законом</w:t>
        </w:r>
      </w:hyperlink>
      <w:r w:rsidRPr="008071CA">
        <w:rPr>
          <w:rFonts w:ascii="Bookman Old Style" w:hAnsi="Bookman Old Style"/>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Увеличение уставного капитала Общества допускается после его полной оплаты.</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3.6. В случаях и в порядке, которые предусмотрены </w:t>
      </w:r>
      <w:hyperlink r:id="rId17" w:anchor="/document/10105712/entry/36000"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3.7. Общество вправе, а в случаях, предусмотренных </w:t>
      </w:r>
      <w:hyperlink r:id="rId18" w:anchor="/document/10105712/entry/24000"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 обязано уменьшить свой уставный капитал в порядке, предусмотренном действующим законодательством РФ.</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lastRenderedPageBreak/>
        <w:t xml:space="preserve">3.8. Если по окончании второго или каждого последующего отчетного года стоимость чистых активов Общества окажется меньше его уставного капитала, общество в порядке и в срок, которые предусмотрены </w:t>
      </w:r>
      <w:hyperlink r:id="rId19" w:anchor="/document/10105712/entry/3506"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20" w:anchor="/document/10105712/entry/26" w:tgtFrame="_blank" w:tooltip="Открыть документ в системе Гарант" w:history="1">
        <w:r w:rsidRPr="008071CA">
          <w:rPr>
            <w:rStyle w:val="a3"/>
            <w:rFonts w:ascii="Bookman Old Style" w:hAnsi="Bookman Old Style"/>
            <w:color w:val="auto"/>
          </w:rPr>
          <w:t>законом</w:t>
        </w:r>
      </w:hyperlink>
      <w:r w:rsidRPr="008071CA">
        <w:rPr>
          <w:rFonts w:ascii="Bookman Old Style" w:hAnsi="Bookman Old Style"/>
        </w:rPr>
        <w:t xml:space="preserve"> минимального размера уставного капитала, общество подлежит ликвидации.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3.9. Общество в соответствии с </w:t>
      </w:r>
      <w:hyperlink r:id="rId21" w:anchor="/document/10105712/entry/290102"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3.10. Уменьшение уставного капитала Общества допускается после уведомления всех его кредиторов в порядке, определяемом </w:t>
      </w:r>
      <w:hyperlink r:id="rId22" w:anchor="/document/10105712/entry/30"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w:t>
      </w:r>
    </w:p>
    <w:p w:rsidR="008071CA" w:rsidRDefault="008071CA" w:rsidP="0030315F">
      <w:pPr>
        <w:spacing w:line="276" w:lineRule="auto"/>
        <w:jc w:val="center"/>
        <w:rPr>
          <w:rFonts w:ascii="Bookman Old Style" w:hAnsi="Bookman Old Style"/>
          <w:b/>
        </w:rPr>
      </w:pPr>
    </w:p>
    <w:p w:rsidR="008071CA" w:rsidRDefault="008071CA" w:rsidP="0030315F">
      <w:pPr>
        <w:spacing w:line="276" w:lineRule="auto"/>
        <w:jc w:val="center"/>
        <w:rPr>
          <w:rFonts w:ascii="Bookman Old Style" w:hAnsi="Bookman Old Style"/>
          <w:b/>
        </w:rPr>
      </w:pPr>
    </w:p>
    <w:p w:rsidR="0011218D" w:rsidRPr="008071CA" w:rsidRDefault="00585CBA" w:rsidP="0030315F">
      <w:pPr>
        <w:spacing w:line="276" w:lineRule="auto"/>
        <w:jc w:val="center"/>
        <w:rPr>
          <w:rFonts w:ascii="Bookman Old Style" w:hAnsi="Bookman Old Style"/>
          <w:b/>
        </w:rPr>
      </w:pPr>
      <w:r>
        <w:rPr>
          <w:rFonts w:ascii="Bookman Old Style" w:hAnsi="Bookman Old Style"/>
          <w:b/>
        </w:rPr>
        <w:t>4</w:t>
      </w:r>
      <w:r w:rsidR="0011218D" w:rsidRPr="008071CA">
        <w:rPr>
          <w:rFonts w:ascii="Bookman Old Style" w:hAnsi="Bookman Old Style"/>
          <w:b/>
        </w:rPr>
        <w:t>. Права, обязанности и ответственность акционеров</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t>4</w:t>
      </w:r>
      <w:r w:rsidR="0011218D" w:rsidRPr="008071CA">
        <w:rPr>
          <w:rFonts w:ascii="Bookman Old Style" w:hAnsi="Bookman Old Style"/>
        </w:rPr>
        <w:t>.1. Акционеры – владельцы обыкновенных акций Общества имеют право:</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участвовать в общем собрании акционеров с правом голоса по всем вопросам его компетенции;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получать долю чистой прибыли (дивиденды) Общества подлежащую распределению между акционерами в порядке, предусмотренном настоящим Уставом;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получать часть стоимости имущества Общества (ликвидационную стоимость), оставшегося при ликвидации Общества после осуществления расчетов с кредиторами, пропорционально числу имеющихся у них акций соответствующей категории (типа) в очередности и порядке, предусмотренными </w:t>
      </w:r>
      <w:hyperlink r:id="rId23" w:anchor="/document/10105712/entry/23" w:tgtFrame="_blank" w:tooltip="Открыть документ в системе Гарант" w:history="1">
        <w:r w:rsidRPr="008071CA">
          <w:rPr>
            <w:rStyle w:val="a3"/>
            <w:rFonts w:ascii="Bookman Old Style" w:hAnsi="Bookman Old Style"/>
            <w:color w:val="auto"/>
          </w:rPr>
          <w:t>законодательством</w:t>
        </w:r>
      </w:hyperlink>
      <w:r w:rsidRPr="008071CA">
        <w:rPr>
          <w:rFonts w:ascii="Bookman Old Style" w:hAnsi="Bookman Old Style"/>
        </w:rPr>
        <w:t xml:space="preserve"> РФ и настоящим Уставом;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распоряжаться своими акциями по своему усмотрению в соответствии с действующим законодательством РФ;</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получать от органов управления Общества необходимую информацию по всем вопросам, включенным в повестку дня общего собрания акционеров;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в случаях и в порядке, которые предусмотрены законом и Уставом получать информацию о деятельности Общества и знакомиться с его бухгалтерской и иной документацией;</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иметь доступ к документам Общества в порядке, предусмотренном Уставом, и получать их копии за плату;</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передавать все права или их часть, предоставляемых акцией соответствующей категории (типа), представителю (представителям) на основании доверенности;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lastRenderedPageBreak/>
        <w:t>- обжаловать решения органов Общества, влекущие гражданско-правовые последствия, в случаях и в порядке, которые предусмотрены законом;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требовать, действуя от имени Общества, возмещения причиненных Обществу убытков;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оспаривать, действуя от имени Общества, совершенные им сделки по основаниям, предусмотренным </w:t>
      </w:r>
      <w:hyperlink r:id="rId24" w:anchor="/document/10164072/entry/174" w:tgtFrame="_blank" w:tooltip="Открыть документ в системе Гарант" w:history="1">
        <w:r w:rsidRPr="008071CA">
          <w:rPr>
            <w:rStyle w:val="a3"/>
            <w:rFonts w:ascii="Bookman Old Style" w:hAnsi="Bookman Old Style"/>
            <w:color w:val="auto"/>
          </w:rPr>
          <w:t>статьей 174</w:t>
        </w:r>
      </w:hyperlink>
      <w:r w:rsidRPr="008071CA">
        <w:rPr>
          <w:rFonts w:ascii="Bookman Old Style" w:hAnsi="Bookman Old Style"/>
        </w:rPr>
        <w:t xml:space="preserve"> Гражданского кодекса РФ или </w:t>
      </w:r>
      <w:hyperlink r:id="rId25" w:anchor="/document/10105712/entry/0"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 и требовать применения последствий их недействительности, а также применения последствий недействительности ничтожных сделок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на преимущественное приобретение акций и иных эмиссионных ценных бумаг Общества, конвертируемых в акции, размещаемых посредством подписки;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вносить вопросы в повестку дня общего собрания акционеров, в порядке и на условиях, предусмотренных настоящим Уставом и </w:t>
      </w:r>
      <w:hyperlink r:id="rId26" w:anchor="/document/10105712/entry/53"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требовать созыва внеочередного общего собрания акционеров, проведения внеочередной проверки ревизионной комиссией или независимым аудитором деятельности Общества в порядке и на условиях, предусмотренных настоящим Уставом и </w:t>
      </w:r>
      <w:hyperlink r:id="rId27" w:anchor="/document/10105712/entry/55"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требовать выкупа Обществом всех или части принадлежащих им акций в порядке и случаях, предусмотренных настоящим Уставом и </w:t>
      </w:r>
      <w:hyperlink r:id="rId28" w:anchor="/document/10105712/entry/75"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t>4</w:t>
      </w:r>
      <w:r w:rsidR="0011218D" w:rsidRPr="008071CA">
        <w:rPr>
          <w:rFonts w:ascii="Bookman Old Style" w:hAnsi="Bookman Old Style"/>
        </w:rPr>
        <w:t>.2. Акционеры могут осуществлять иные права, предусмотренные Уставом Общества, законодательством РФ, а также решениями общего собрания акционеров Общества, принятыми в соответствии с его компетенцией.</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t>4</w:t>
      </w:r>
      <w:r w:rsidR="0011218D" w:rsidRPr="008071CA">
        <w:rPr>
          <w:rFonts w:ascii="Bookman Old Style" w:hAnsi="Bookman Old Style"/>
        </w:rPr>
        <w:t>.3. Акционеры Общества обязаны:</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оплатить акции Общества в течение срока, установленного Договором о создании акционерного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выполнять требования Устава Общества и решения органов управления и контроля Общества, вынесенных в пределах их компетенции;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сохранять конфиденциальность по вопросам, касающимся финансово-хозяйственной деятельности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участвовать в принятии корпоративных решений, без которых Общество не может продолжать свою деятельность в соответствии с законом;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не совершать действия, заведомо направленные на причинение вреда Обществу;</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не совершать действия (бездействие), которые существенно затрудняют или делают невозможным достижение целей, ради которых создано Общество.</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t>4</w:t>
      </w:r>
      <w:r w:rsidR="0011218D" w:rsidRPr="008071CA">
        <w:rPr>
          <w:rFonts w:ascii="Bookman Old Style" w:hAnsi="Bookman Old Style"/>
        </w:rPr>
        <w:t>.4. Акционеры могут нести и другие обязанности, предусмотренные законодательством РФ и настоящим Уставом.</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lastRenderedPageBreak/>
        <w:t>4</w:t>
      </w:r>
      <w:r w:rsidR="0011218D" w:rsidRPr="008071CA">
        <w:rPr>
          <w:rFonts w:ascii="Bookman Old Style" w:hAnsi="Bookman Old Style"/>
        </w:rPr>
        <w:t>.5. Акционеры, не полностью оплатившие акции Общества, несут солидарную ответственность по обязательствам Общества в пределах неоплаченной части стоимости принадлежащих им акций Общества.</w:t>
      </w:r>
    </w:p>
    <w:p w:rsidR="0011218D" w:rsidRPr="008071CA" w:rsidRDefault="0011218D" w:rsidP="0030315F">
      <w:pPr>
        <w:spacing w:line="276" w:lineRule="auto"/>
        <w:ind w:firstLine="708"/>
        <w:jc w:val="both"/>
        <w:rPr>
          <w:rFonts w:ascii="Bookman Old Style" w:hAnsi="Bookman Old Style"/>
        </w:rPr>
      </w:pPr>
    </w:p>
    <w:p w:rsidR="0011218D" w:rsidRPr="008071CA" w:rsidRDefault="00585CBA" w:rsidP="0030315F">
      <w:pPr>
        <w:spacing w:line="276" w:lineRule="auto"/>
        <w:jc w:val="center"/>
        <w:rPr>
          <w:rFonts w:ascii="Bookman Old Style" w:hAnsi="Bookman Old Style"/>
          <w:b/>
        </w:rPr>
      </w:pPr>
      <w:r>
        <w:rPr>
          <w:rFonts w:ascii="Bookman Old Style" w:hAnsi="Bookman Old Style"/>
          <w:b/>
        </w:rPr>
        <w:t>5</w:t>
      </w:r>
      <w:r w:rsidR="0011218D" w:rsidRPr="008071CA">
        <w:rPr>
          <w:rFonts w:ascii="Bookman Old Style" w:hAnsi="Bookman Old Style"/>
          <w:b/>
        </w:rPr>
        <w:t>. Обеспечение прав акционеров при размещении акций и эмиссионных ценных бумаг акционерного общества, конвертируемых в акции</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t>5</w:t>
      </w:r>
      <w:r w:rsidR="0011218D" w:rsidRPr="008071CA">
        <w:rPr>
          <w:rFonts w:ascii="Bookman Old Style" w:hAnsi="Bookman Old Style"/>
        </w:rPr>
        <w:t>.1.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размещаемых посредством закрытой подписки: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1) дополнительных акций и эмиссионных ценных бумаг, конвертируемых в акции, в количестве, пропорциональном количеству принадлежащих им акций Общества этой категории (типа);</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5.2. Указанное в пункте 5</w:t>
      </w:r>
      <w:r w:rsidR="0011218D" w:rsidRPr="008071CA">
        <w:rPr>
          <w:rFonts w:ascii="Bookman Old Style" w:hAnsi="Bookman Old Style"/>
        </w:rPr>
        <w:t>.1 настоящего Устава преимущественное право не распространяется на размещение акций и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эмиссионных ценных бумаг, конвертируемых в акции, пропорционально количеству принадлежащих им акций соответствующей категории (типа).</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5</w:t>
      </w:r>
      <w:r w:rsidR="0011218D" w:rsidRPr="008071CA">
        <w:rPr>
          <w:rFonts w:ascii="Bookman Old Style" w:hAnsi="Bookman Old Style"/>
        </w:rPr>
        <w:t xml:space="preserve">.3. Акционеры Общества осуществляют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порядке, предусмотренном Федеральным </w:t>
      </w:r>
      <w:hyperlink r:id="rId29" w:anchor="/document/10105712/entry/41" w:tgtFrame="_blank" w:tooltip="Открыть документ в системе Гарант" w:history="1">
        <w:r w:rsidR="0011218D" w:rsidRPr="008071CA">
          <w:rPr>
            <w:rStyle w:val="a3"/>
            <w:rFonts w:ascii="Bookman Old Style" w:hAnsi="Bookman Old Style"/>
            <w:color w:val="auto"/>
          </w:rPr>
          <w:t>законом</w:t>
        </w:r>
      </w:hyperlink>
      <w:r w:rsidR="0011218D" w:rsidRPr="008071CA">
        <w:rPr>
          <w:rFonts w:ascii="Bookman Old Style" w:hAnsi="Bookman Old Style"/>
        </w:rPr>
        <w:t xml:space="preserve"> об акционерных обществах.</w:t>
      </w:r>
    </w:p>
    <w:p w:rsidR="0011218D" w:rsidRPr="008071CA" w:rsidRDefault="0011218D" w:rsidP="0030315F">
      <w:pPr>
        <w:spacing w:line="276" w:lineRule="auto"/>
        <w:ind w:firstLine="708"/>
        <w:jc w:val="both"/>
        <w:rPr>
          <w:rFonts w:ascii="Bookman Old Style" w:hAnsi="Bookman Old Style"/>
        </w:rPr>
      </w:pPr>
    </w:p>
    <w:p w:rsidR="0011218D" w:rsidRPr="008071CA" w:rsidRDefault="00BD2240" w:rsidP="0030315F">
      <w:pPr>
        <w:spacing w:line="276" w:lineRule="auto"/>
        <w:jc w:val="center"/>
        <w:rPr>
          <w:rFonts w:ascii="Bookman Old Style" w:hAnsi="Bookman Old Style"/>
          <w:b/>
        </w:rPr>
      </w:pPr>
      <w:r>
        <w:rPr>
          <w:rFonts w:ascii="Bookman Old Style" w:hAnsi="Bookman Old Style"/>
          <w:b/>
        </w:rPr>
        <w:t>6</w:t>
      </w:r>
      <w:r w:rsidR="0011218D" w:rsidRPr="008071CA">
        <w:rPr>
          <w:rFonts w:ascii="Bookman Old Style" w:hAnsi="Bookman Old Style"/>
          <w:b/>
        </w:rPr>
        <w:t>. Приобретение и выкуп обществом размещенных акций</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w:t>
      </w:r>
      <w:hyperlink r:id="rId30" w:anchor="/document/10105712/entry/26"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lastRenderedPageBreak/>
        <w:t>6</w:t>
      </w:r>
      <w:r w:rsidR="0011218D" w:rsidRPr="008071CA">
        <w:rPr>
          <w:rFonts w:ascii="Bookman Old Style" w:hAnsi="Bookman Old Style"/>
        </w:rPr>
        <w:t>.2. Общество вправе приобретать размещенные им акции по решению общего собрания акционеров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Приобретенные акции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.3. Оплата акций при их приобретении осуществляется деньгами.</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.4. 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установленных ограничений, акции приобретаются у акционеров пропорционально заявленным требованиям.</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.5. Общество не вправе осуществлять приобретение размещенных им обыкновенных акций:</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до полной оплаты всего уставного капитала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если на момент их приобретения Общество отвечает признакам несостоятельности (банкротства) в соответствии с </w:t>
      </w:r>
      <w:hyperlink r:id="rId31" w:anchor="/document/185181/entry/3" w:tgtFrame="_blank" w:tooltip="Открыть документ в системе Гарант" w:history="1">
        <w:r w:rsidRPr="008071CA">
          <w:rPr>
            <w:rStyle w:val="a3"/>
            <w:rFonts w:ascii="Bookman Old Style" w:hAnsi="Bookman Old Style"/>
            <w:color w:val="auto"/>
          </w:rPr>
          <w:t>правовыми актами</w:t>
        </w:r>
      </w:hyperlink>
      <w:r w:rsidRPr="008071CA">
        <w:rPr>
          <w:rFonts w:ascii="Bookman Old Style" w:hAnsi="Bookman Old Style"/>
        </w:rPr>
        <w:t xml:space="preserve"> Российской Федерации о несостоятельности (банкротстве) предприятий или указанные признаки появятся в результате приобретения этих акций;</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 xml:space="preserve">.6.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r:id="rId32" w:anchor="/document/10105712/entry/76" w:tgtFrame="_blank" w:tooltip="Открыть документ в системе Гарант" w:history="1">
        <w:r w:rsidR="0011218D" w:rsidRPr="008071CA">
          <w:rPr>
            <w:rStyle w:val="a3"/>
            <w:rFonts w:ascii="Bookman Old Style" w:hAnsi="Bookman Old Style"/>
            <w:color w:val="auto"/>
          </w:rPr>
          <w:t>статьей 76</w:t>
        </w:r>
      </w:hyperlink>
      <w:r w:rsidR="0011218D" w:rsidRPr="008071CA">
        <w:rPr>
          <w:rFonts w:ascii="Bookman Old Style" w:hAnsi="Bookman Old Style"/>
        </w:rPr>
        <w:t xml:space="preserve"> Федерального закона об акционерных обществах.</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.7. Если иное не предусмотрено Федеральным законом «Об акционерных обществах», акционеры - владельцы голосующих акций вправе требовать выкупа Обществом всех или части принадлежащих им акций в случаях:</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w:t>
      </w:r>
      <w:r w:rsidRPr="008071CA">
        <w:rPr>
          <w:rFonts w:ascii="Bookman Old Style" w:hAnsi="Bookman Old Style"/>
        </w:rPr>
        <w:lastRenderedPageBreak/>
        <w:t>являющейся сделкой, в совершении которой имеется заинтересованность),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принятия общим собранием акционеров решения об обращении с заявлением о делистинге акций Общества и (или) эмиссионных ценных бумаг Общества, конвертируемых в его акции, если они голосовали против принятия соответствующего решения или не принимали участия в голосовании.</w:t>
      </w:r>
    </w:p>
    <w:p w:rsidR="0011218D"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.8.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rsidR="0030315F" w:rsidRPr="008071CA" w:rsidRDefault="0030315F" w:rsidP="0030315F">
      <w:pPr>
        <w:spacing w:line="276" w:lineRule="auto"/>
        <w:ind w:firstLine="708"/>
        <w:jc w:val="both"/>
        <w:rPr>
          <w:rFonts w:ascii="Bookman Old Style" w:hAnsi="Bookman Old Style"/>
        </w:rPr>
      </w:pPr>
    </w:p>
    <w:p w:rsidR="0011218D" w:rsidRPr="008071CA" w:rsidRDefault="00BD2240" w:rsidP="0030315F">
      <w:pPr>
        <w:spacing w:line="276" w:lineRule="auto"/>
        <w:jc w:val="center"/>
        <w:rPr>
          <w:rFonts w:ascii="Bookman Old Style" w:hAnsi="Bookman Old Style"/>
          <w:b/>
        </w:rPr>
      </w:pPr>
      <w:r>
        <w:rPr>
          <w:rFonts w:ascii="Bookman Old Style" w:hAnsi="Bookman Old Style"/>
          <w:b/>
        </w:rPr>
        <w:t>7</w:t>
      </w:r>
      <w:r w:rsidR="0011218D" w:rsidRPr="008071CA">
        <w:rPr>
          <w:rFonts w:ascii="Bookman Old Style" w:hAnsi="Bookman Old Style"/>
          <w:b/>
        </w:rPr>
        <w:t>. Дивиденды</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7</w:t>
      </w:r>
      <w:r w:rsidR="0011218D" w:rsidRPr="008071CA">
        <w:rPr>
          <w:rFonts w:ascii="Bookman Old Style" w:hAnsi="Bookman Old Style"/>
        </w:rPr>
        <w:t xml:space="preserve">.1.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w:t>
      </w:r>
      <w:hyperlink r:id="rId33" w:anchor="/document/10105712/entry/500" w:tgtFrame="_blank" w:tooltip="Открыть документ в системе Гарант" w:history="1">
        <w:r w:rsidR="0011218D" w:rsidRPr="008071CA">
          <w:rPr>
            <w:rStyle w:val="a3"/>
            <w:rFonts w:ascii="Bookman Old Style" w:hAnsi="Bookman Old Style"/>
            <w:color w:val="auto"/>
          </w:rPr>
          <w:t>Федеральным законом</w:t>
        </w:r>
      </w:hyperlink>
      <w:r w:rsidR="0011218D" w:rsidRPr="008071CA">
        <w:rPr>
          <w:rFonts w:ascii="Bookman Old Style" w:hAnsi="Bookman Old Style"/>
        </w:rPr>
        <w:t xml:space="preserve"> об акционерных обществах.</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7</w:t>
      </w:r>
      <w:r w:rsidR="0011218D" w:rsidRPr="008071CA">
        <w:rPr>
          <w:rFonts w:ascii="Bookman Old Style" w:hAnsi="Bookman Old Style"/>
        </w:rPr>
        <w:t>.2. Дивиденды выплачиваются деньгами.</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7</w:t>
      </w:r>
      <w:r w:rsidR="0011218D" w:rsidRPr="008071CA">
        <w:rPr>
          <w:rFonts w:ascii="Bookman Old Style" w:hAnsi="Bookman Old Style"/>
        </w:rPr>
        <w:t>.3. Источником выплаты дивидендов является прибыль Общества после налогообложения (чистая прибыль Общества), которая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7</w:t>
      </w:r>
      <w:r w:rsidR="0011218D" w:rsidRPr="008071CA">
        <w:rPr>
          <w:rFonts w:ascii="Bookman Old Style" w:hAnsi="Bookman Old Style"/>
        </w:rPr>
        <w:t xml:space="preserve">.4. Ограничения на выплату дивидендов устанавливаются </w:t>
      </w:r>
      <w:hyperlink r:id="rId34" w:anchor="/document/10105712/entry/43" w:tgtFrame="_blank" w:tooltip="Открыть документ в системе Гарант" w:history="1">
        <w:r w:rsidR="0011218D" w:rsidRPr="008071CA">
          <w:rPr>
            <w:rStyle w:val="a3"/>
            <w:rFonts w:ascii="Bookman Old Style" w:hAnsi="Bookman Old Style"/>
            <w:color w:val="auto"/>
          </w:rPr>
          <w:t>Федеральным законом</w:t>
        </w:r>
      </w:hyperlink>
      <w:r w:rsidR="0011218D" w:rsidRPr="008071CA">
        <w:rPr>
          <w:rFonts w:ascii="Bookman Old Style" w:hAnsi="Bookman Old Style"/>
        </w:rPr>
        <w:t xml:space="preserve"> «Об акционерных обществах».</w:t>
      </w:r>
    </w:p>
    <w:p w:rsidR="0011218D" w:rsidRPr="008071CA" w:rsidRDefault="0011218D" w:rsidP="0030315F">
      <w:pPr>
        <w:spacing w:line="276" w:lineRule="auto"/>
        <w:ind w:firstLine="708"/>
        <w:jc w:val="both"/>
        <w:rPr>
          <w:rFonts w:ascii="Bookman Old Style" w:hAnsi="Bookman Old Style"/>
        </w:rPr>
      </w:pPr>
    </w:p>
    <w:p w:rsidR="0011218D" w:rsidRPr="008071CA" w:rsidRDefault="00483C36" w:rsidP="0030315F">
      <w:pPr>
        <w:spacing w:line="276" w:lineRule="auto"/>
        <w:jc w:val="center"/>
        <w:rPr>
          <w:rFonts w:ascii="Bookman Old Style" w:hAnsi="Bookman Old Style"/>
          <w:b/>
        </w:rPr>
      </w:pPr>
      <w:r>
        <w:rPr>
          <w:rFonts w:ascii="Bookman Old Style" w:hAnsi="Bookman Old Style"/>
          <w:b/>
        </w:rPr>
        <w:t>8</w:t>
      </w:r>
      <w:r w:rsidR="0011218D" w:rsidRPr="008071CA">
        <w:rPr>
          <w:rFonts w:ascii="Bookman Old Style" w:hAnsi="Bookman Old Style"/>
          <w:b/>
        </w:rPr>
        <w:t>. Органы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8</w:t>
      </w:r>
      <w:r w:rsidR="0011218D" w:rsidRPr="008071CA">
        <w:rPr>
          <w:rFonts w:ascii="Bookman Old Style" w:hAnsi="Bookman Old Style"/>
        </w:rPr>
        <w:t>.1. Органами управления и контроля Общества являются:</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Общее собрание акционеров;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Совет директоров;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lastRenderedPageBreak/>
        <w:t>- Единоличный исполнительный орган</w:t>
      </w:r>
      <w:r w:rsidR="00483C36">
        <w:rPr>
          <w:rFonts w:ascii="Bookman Old Style" w:hAnsi="Bookman Old Style"/>
        </w:rPr>
        <w:t xml:space="preserve"> (генеральный директор).</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8</w:t>
      </w:r>
      <w:r w:rsidR="0011218D" w:rsidRPr="008071CA">
        <w:rPr>
          <w:rFonts w:ascii="Bookman Old Style" w:hAnsi="Bookman Old Style"/>
        </w:rPr>
        <w:t>.2. Для осуществления контроля за финансово-хозяйственной деятельностью Общества создается ревизионная комиссия.</w:t>
      </w:r>
    </w:p>
    <w:p w:rsidR="0011218D" w:rsidRPr="008071CA" w:rsidRDefault="0011218D" w:rsidP="0030315F">
      <w:pPr>
        <w:spacing w:line="276" w:lineRule="auto"/>
        <w:ind w:firstLine="708"/>
        <w:jc w:val="both"/>
        <w:rPr>
          <w:rFonts w:ascii="Bookman Old Style" w:hAnsi="Bookman Old Style"/>
        </w:rPr>
      </w:pPr>
    </w:p>
    <w:p w:rsidR="0011218D" w:rsidRPr="008071CA" w:rsidRDefault="00483C36" w:rsidP="0030315F">
      <w:pPr>
        <w:spacing w:line="276" w:lineRule="auto"/>
        <w:jc w:val="center"/>
        <w:rPr>
          <w:rFonts w:ascii="Bookman Old Style" w:hAnsi="Bookman Old Style"/>
          <w:b/>
        </w:rPr>
      </w:pPr>
      <w:r>
        <w:rPr>
          <w:rFonts w:ascii="Bookman Old Style" w:hAnsi="Bookman Old Style"/>
          <w:b/>
        </w:rPr>
        <w:t>9</w:t>
      </w:r>
      <w:r w:rsidR="0011218D" w:rsidRPr="008071CA">
        <w:rPr>
          <w:rFonts w:ascii="Bookman Old Style" w:hAnsi="Bookman Old Style"/>
          <w:b/>
        </w:rPr>
        <w:t>. Общее собрание акционеров</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 Высшим органом управления Общества является Общее собрание акционеров.</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 Если все голосующие акции Общества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 К компетенции Общего собрания акционеров относятся следующие вопросы:</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.3.1. Внесение изменений и дополнений в Устав Общества или утверждение Устава Общества в новой редакции;</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.3.2. Реорганизация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.3.3. Ликвидация Общества, назначение ликвидационной комиссии и утверждение промежуточного и окончательного ликвидационных балансов;</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.3.4. Определение количества, номинальной стоимости, категории (типа) объявленных акций и прав, предоставляемых этими акциями;</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.3.5. Увеличение уставного капитала Общества путем увеличения номинальной стоимости акций или путем размещения дополнительных акций;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.3.6.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.3.7. Образование исполнительного органа Общества, досрочное прекращение его полномочий;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9.3.8</w:t>
      </w:r>
      <w:r w:rsidR="0011218D" w:rsidRPr="008071CA">
        <w:rPr>
          <w:rFonts w:ascii="Bookman Old Style" w:hAnsi="Bookman Old Style"/>
        </w:rPr>
        <w:t>. Избрание членов ревизионной комиссии Общества и досрочное прекращение их полномочий;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9.3.9</w:t>
      </w:r>
      <w:r w:rsidR="0011218D" w:rsidRPr="008071CA">
        <w:rPr>
          <w:rFonts w:ascii="Bookman Old Style" w:hAnsi="Bookman Old Style"/>
        </w:rPr>
        <w:t>. Утверждение аудитора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9.3.10</w:t>
      </w:r>
      <w:r w:rsidR="0011218D" w:rsidRPr="008071CA">
        <w:rPr>
          <w:rFonts w:ascii="Bookman Old Style" w:hAnsi="Bookman Old Style"/>
        </w:rPr>
        <w:t>. Выплата (объявление) дивидендов по результатам первого квартала, полугодия, девяти месяцев отчетного года;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9.3.11</w:t>
      </w:r>
      <w:r w:rsidR="0011218D" w:rsidRPr="008071CA">
        <w:rPr>
          <w:rFonts w:ascii="Bookman Old Style" w:hAnsi="Bookman Old Style"/>
        </w:rPr>
        <w:t>. Утверждение годового отчета, годовой бухгалтерской (финансовой) отчетности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9.3.12</w:t>
      </w:r>
      <w:r w:rsidR="0011218D" w:rsidRPr="008071CA">
        <w:rPr>
          <w:rFonts w:ascii="Bookman Old Style" w:hAnsi="Bookman Old Style"/>
        </w:rPr>
        <w:t>.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9.3.13</w:t>
      </w:r>
      <w:r w:rsidR="0011218D" w:rsidRPr="008071CA">
        <w:rPr>
          <w:rFonts w:ascii="Bookman Old Style" w:hAnsi="Bookman Old Style"/>
        </w:rPr>
        <w:t>. Определение порядка ведения общего собрания акционеров;</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9.3.14</w:t>
      </w:r>
      <w:r w:rsidR="0011218D" w:rsidRPr="008071CA">
        <w:rPr>
          <w:rFonts w:ascii="Bookman Old Style" w:hAnsi="Bookman Old Style"/>
        </w:rPr>
        <w:t>. Дробление и консолидация акций;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lastRenderedPageBreak/>
        <w:t>9.3.15</w:t>
      </w:r>
      <w:r w:rsidR="0011218D" w:rsidRPr="008071CA">
        <w:rPr>
          <w:rFonts w:ascii="Bookman Old Style" w:hAnsi="Bookman Old Style"/>
        </w:rPr>
        <w:t xml:space="preserve">. 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 </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9.3.16</w:t>
      </w:r>
      <w:r w:rsidR="0011218D" w:rsidRPr="008071CA">
        <w:rPr>
          <w:rFonts w:ascii="Bookman Old Style" w:hAnsi="Bookman Old Style"/>
        </w:rPr>
        <w:t>. 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9.3.17</w:t>
      </w:r>
      <w:r w:rsidR="0011218D" w:rsidRPr="008071CA">
        <w:rPr>
          <w:rFonts w:ascii="Bookman Old Style" w:hAnsi="Bookman Old Style"/>
        </w:rPr>
        <w:t>. Приобретение Обществом размещенных акций в случаях, предусмотренных Федеральным законом об акционерных обществах;</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9.3.18</w:t>
      </w:r>
      <w:r w:rsidR="0011218D" w:rsidRPr="008071CA">
        <w:rPr>
          <w:rFonts w:ascii="Bookman Old Style" w:hAnsi="Bookman Old Style"/>
        </w:rPr>
        <w:t>. Принятие решения об участии в финансово-промышленных группах, ассоциациях и иных объединениях коммерческих организаций;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9.3.19</w:t>
      </w:r>
      <w:r w:rsidR="0011218D" w:rsidRPr="008071CA">
        <w:rPr>
          <w:rFonts w:ascii="Bookman Old Style" w:hAnsi="Bookman Old Style"/>
        </w:rPr>
        <w:t>. Утверждение внутренних документов, регулирующих деятельность органов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9.3.20</w:t>
      </w:r>
      <w:r w:rsidR="0011218D" w:rsidRPr="008071CA">
        <w:rPr>
          <w:rFonts w:ascii="Bookman Old Style" w:hAnsi="Bookman Old Style"/>
        </w:rPr>
        <w:t>. Определение количественного состава Совета директоров Общества, избрание его членов и досрочное прекращение их полномочий;</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9.3.21</w:t>
      </w:r>
      <w:r w:rsidR="0011218D" w:rsidRPr="008071CA">
        <w:rPr>
          <w:rFonts w:ascii="Bookman Old Style" w:hAnsi="Bookman Old Style"/>
        </w:rPr>
        <w:t>. Избрание членов счетной комиссии и досрочное прекращение их полномочий;</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9.3.22</w:t>
      </w:r>
      <w:r w:rsidR="0011218D" w:rsidRPr="008071CA">
        <w:rPr>
          <w:rFonts w:ascii="Bookman Old Style" w:hAnsi="Bookman Old Style"/>
        </w:rPr>
        <w:t>. Решение иных вопросов, предусмотренных Федеральным законом об акционерных обществах.</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.4.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 При передаче вопросов, отнесенных к компетенции общего собрания акционеров, в компетенцию Совета директоров Общества у акционеров не возникает право требовать выкупа акций, предусмотренное статьей 75 Федерального закона «Об акционерных обществах».</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.5.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Уставом и Федеральным законом «Об акционерных обществах» не установлено иное.</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Федеральным законом «Об акционерных обществах» или настоящим Уставом.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По каждому вопросу, поставленному на голосование, может приниматься только отдельное (самостоятельное) решение.</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.6. Решение по воп</w:t>
      </w:r>
      <w:r>
        <w:rPr>
          <w:rFonts w:ascii="Bookman Old Style" w:hAnsi="Bookman Old Style"/>
        </w:rPr>
        <w:t>росам, указанным в подпунктах 9.3.2, 9.3.5 и 9.3.13 — 9.3.18 пункта 9</w:t>
      </w:r>
      <w:r w:rsidR="0011218D" w:rsidRPr="008071CA">
        <w:rPr>
          <w:rFonts w:ascii="Bookman Old Style" w:hAnsi="Bookman Old Style"/>
        </w:rPr>
        <w:t>.3 настоящего Устава, принимается общим собранием акционеров только по предложению Совета директоров Общества.</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lastRenderedPageBreak/>
        <w:t>9</w:t>
      </w:r>
      <w:r w:rsidR="0011218D" w:rsidRPr="008071CA">
        <w:rPr>
          <w:rFonts w:ascii="Bookman Old Style" w:hAnsi="Bookman Old Style"/>
        </w:rPr>
        <w:t>.7. Решение по воп</w:t>
      </w:r>
      <w:r>
        <w:rPr>
          <w:rFonts w:ascii="Bookman Old Style" w:hAnsi="Bookman Old Style"/>
        </w:rPr>
        <w:t>росам, указанным в подпунктах 9.3.1 — 9.3.4, 9.3.15, 9.3.16 и 9.3.19 пункта 9</w:t>
      </w:r>
      <w:r w:rsidR="0011218D" w:rsidRPr="008071CA">
        <w:rPr>
          <w:rFonts w:ascii="Bookman Old Style" w:hAnsi="Bookman Old Style"/>
        </w:rPr>
        <w:t>.3 настоящего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у</w:t>
      </w:r>
      <w:r w:rsidR="0030315F">
        <w:rPr>
          <w:rFonts w:ascii="Bookman Old Style" w:hAnsi="Bookman Old Style"/>
        </w:rPr>
        <w:t xml:space="preserve">становлено Федеральным законом </w:t>
      </w:r>
      <w:r w:rsidR="0030315F" w:rsidRPr="008071CA">
        <w:rPr>
          <w:rFonts w:ascii="Bookman Old Style" w:hAnsi="Bookman Old Style"/>
        </w:rPr>
        <w:t>"</w:t>
      </w:r>
      <w:r w:rsidR="0030315F">
        <w:rPr>
          <w:rFonts w:ascii="Bookman Old Style" w:hAnsi="Bookman Old Style"/>
        </w:rPr>
        <w:t>Об акционерных обществах</w:t>
      </w:r>
      <w:r w:rsidR="0030315F" w:rsidRPr="008071CA">
        <w:rPr>
          <w:rFonts w:ascii="Bookman Old Style" w:hAnsi="Bookman Old Style"/>
        </w:rPr>
        <w:t>"</w:t>
      </w:r>
      <w:r w:rsidR="0011218D" w:rsidRPr="008071CA">
        <w:rPr>
          <w:rFonts w:ascii="Bookman Old Style" w:hAnsi="Bookman Old Style"/>
        </w:rPr>
        <w:t>.</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 xml:space="preserve">.8.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случаях, предусмотренных пунктом 4 статьи 83 Федерального закона </w:t>
      </w:r>
      <w:r w:rsidR="0030315F" w:rsidRPr="008071CA">
        <w:rPr>
          <w:rFonts w:ascii="Bookman Old Style" w:hAnsi="Bookman Old Style"/>
        </w:rPr>
        <w:t>"</w:t>
      </w:r>
      <w:r w:rsidR="0030315F">
        <w:rPr>
          <w:rFonts w:ascii="Bookman Old Style" w:hAnsi="Bookman Old Style"/>
        </w:rPr>
        <w:t>О</w:t>
      </w:r>
      <w:r w:rsidR="0011218D" w:rsidRPr="008071CA">
        <w:rPr>
          <w:rFonts w:ascii="Bookman Old Style" w:hAnsi="Bookman Old Style"/>
        </w:rPr>
        <w:t>б акционерных обществах</w:t>
      </w:r>
      <w:r w:rsidR="0030315F" w:rsidRPr="008071CA">
        <w:rPr>
          <w:rFonts w:ascii="Bookman Old Style" w:hAnsi="Bookman Old Style"/>
        </w:rPr>
        <w:t>"</w:t>
      </w:r>
      <w:r w:rsidR="0011218D" w:rsidRPr="008071CA">
        <w:rPr>
          <w:rFonts w:ascii="Bookman Old Style" w:hAnsi="Bookman Old Style"/>
        </w:rPr>
        <w:t>.</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Общее собрание акционеров при принятии решения, предусмотренного указанным пунктом, считается правомочным независимо от числа не являющихся заинтересованными в совершении сделки или подконтрольными лицам, заинтересованным в ее совершении, акционеров - владельцев голосующих акций общества, принимающих в нем участие. </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Если при совершении Обществом сделки, требующей получения согласия на ее совершение в соответствии с пунктом 4 статьи 83 Федерального закона </w:t>
      </w:r>
      <w:r w:rsidR="0030315F" w:rsidRPr="008071CA">
        <w:rPr>
          <w:rFonts w:ascii="Bookman Old Style" w:hAnsi="Bookman Old Style"/>
        </w:rPr>
        <w:t>"</w:t>
      </w:r>
      <w:r w:rsidR="0030315F">
        <w:rPr>
          <w:rFonts w:ascii="Bookman Old Style" w:hAnsi="Bookman Old Style"/>
        </w:rPr>
        <w:t>О</w:t>
      </w:r>
      <w:r w:rsidR="0030315F" w:rsidRPr="008071CA">
        <w:rPr>
          <w:rFonts w:ascii="Bookman Old Style" w:hAnsi="Bookman Old Style"/>
        </w:rPr>
        <w:t>б акционерных обществах"</w:t>
      </w:r>
      <w:r w:rsidRPr="008071CA">
        <w:rPr>
          <w:rFonts w:ascii="Bookman Old Style" w:hAnsi="Bookman Old Style"/>
        </w:rPr>
        <w:t>,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это согласие дается большинством голосов всех акционеров - владельцев голосующих акций общества, принимающих участие в собрании.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Если при совершении сделки, требующей получения согласия на ее совершение в соответствии с пунктом 4 статьи 83 Федерального закона </w:t>
      </w:r>
      <w:r w:rsidR="0030315F" w:rsidRPr="008071CA">
        <w:rPr>
          <w:rFonts w:ascii="Bookman Old Style" w:hAnsi="Bookman Old Style"/>
        </w:rPr>
        <w:t>"</w:t>
      </w:r>
      <w:r w:rsidR="0030315F">
        <w:rPr>
          <w:rFonts w:ascii="Bookman Old Style" w:hAnsi="Bookman Old Style"/>
        </w:rPr>
        <w:t>О</w:t>
      </w:r>
      <w:r w:rsidR="0030315F" w:rsidRPr="008071CA">
        <w:rPr>
          <w:rFonts w:ascii="Bookman Old Style" w:hAnsi="Bookman Old Style"/>
        </w:rPr>
        <w:t>б акционерных обществах"</w:t>
      </w:r>
      <w:r w:rsidR="0030315F">
        <w:rPr>
          <w:rFonts w:ascii="Bookman Old Style" w:hAnsi="Bookman Old Style"/>
        </w:rPr>
        <w:t xml:space="preserve">, </w:t>
      </w:r>
      <w:r w:rsidRPr="008071CA">
        <w:rPr>
          <w:rFonts w:ascii="Bookman Old Style" w:hAnsi="Bookman Old Style"/>
        </w:rPr>
        <w:t xml:space="preserve">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w:t>
      </w:r>
      <w:r w:rsidR="0030315F" w:rsidRPr="008071CA">
        <w:rPr>
          <w:rFonts w:ascii="Bookman Old Style" w:hAnsi="Bookman Old Style"/>
        </w:rPr>
        <w:t>"</w:t>
      </w:r>
      <w:r w:rsidR="0030315F">
        <w:rPr>
          <w:rFonts w:ascii="Bookman Old Style" w:hAnsi="Bookman Old Style"/>
        </w:rPr>
        <w:t>О</w:t>
      </w:r>
      <w:r w:rsidR="0030315F" w:rsidRPr="008071CA">
        <w:rPr>
          <w:rFonts w:ascii="Bookman Old Style" w:hAnsi="Bookman Old Style"/>
        </w:rPr>
        <w:t>б акционерных обществах"</w:t>
      </w:r>
      <w:r w:rsidRPr="008071CA">
        <w:rPr>
          <w:rFonts w:ascii="Bookman Old Style" w:hAnsi="Bookman Old Style"/>
        </w:rPr>
        <w:t>, согласие на совершение такой сделки дается большинством голосов всех акционеров - владельцев голосующих акций общества, принимающих участие в собрании.</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.9. Принятие общим собранием акционеров Общества решения и состав акционеров Общества, присутствовавших при его принятии, подтверждаются путем нотариального удостоверения.</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.10. Общество обязано ежегодно проводить годовое общее собрание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Годовое общее собрание акционеров проводится не ранее чем через два месяца и не позднее чем через шесть месяцев после окончания отчетного года. Проводимые помимо годового общие собрания акционеров являются внеочередными.</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lastRenderedPageBreak/>
        <w:t>9</w:t>
      </w:r>
      <w:r w:rsidR="0011218D" w:rsidRPr="008071CA">
        <w:rPr>
          <w:rFonts w:ascii="Bookman Old Style" w:hAnsi="Bookman Old Style"/>
        </w:rPr>
        <w:t>.11. Внеочередное общее собрание акционеров проводится по решению Совета директоров Общества на основании: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его собственной инициативы;</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требования ревизионной комиссии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требования аудитора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требования акционеров (акционера) Общества, являющихся владельцами не менее 10% голосующих акций Общества на дату предъявления требования.</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 xml:space="preserve">.12. Список лиц, имеющих право на участие в общем собрании акционеров, составляется в соответствии с правилами </w:t>
      </w:r>
      <w:hyperlink r:id="rId35" w:anchor="/document/57749713/entry/87011" w:tgtFrame="_blank" w:tooltip="Открыть документ в системе Гарант" w:history="1">
        <w:r w:rsidR="0011218D" w:rsidRPr="008071CA">
          <w:rPr>
            <w:rStyle w:val="a3"/>
            <w:rFonts w:ascii="Bookman Old Style" w:hAnsi="Bookman Old Style"/>
            <w:color w:val="auto"/>
          </w:rPr>
          <w:t>законодательства</w:t>
        </w:r>
      </w:hyperlink>
      <w:r w:rsidR="0011218D" w:rsidRPr="008071CA">
        <w:rPr>
          <w:rFonts w:ascii="Bookman Old Style" w:hAnsi="Bookman Old Style"/>
        </w:rPr>
        <w:t xml:space="preserve"> Российской Федерации о ценных бумагах для составления списка лиц, осуществляющих права по ценным бумагам. </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если предлагаемая повестка дня внеочередного общего собрания акционеров содержит вопрос об избрании членов Совета директоров Общества,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 более чем за 55 дней до даты проведения общего собрания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.13. 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В случае, если предлагаемая повестка дня внеочередного общего собрания акционеров содержит вопрос об избрании Совета директоров Общества или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сообщение о проведении внеочередного общего собрания акционеров должно быть сделано не позднее чем за 50 дней до даты его проведения.</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 xml:space="preserve">.14. В указанные сроки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w:t>
      </w:r>
      <w:r w:rsidR="0011218D" w:rsidRPr="008071CA">
        <w:rPr>
          <w:rFonts w:ascii="Bookman Old Style" w:hAnsi="Bookman Old Style"/>
        </w:rPr>
        <w:lastRenderedPageBreak/>
        <w:t xml:space="preserve">Общества, путем опубликования в печатном издании еженедельной газеты «Гражданин» и размещения на сайте Общества </w:t>
      </w:r>
      <w:r w:rsidR="0011218D" w:rsidRPr="008071CA">
        <w:rPr>
          <w:rFonts w:ascii="Bookman Old Style" w:hAnsi="Bookman Old Style"/>
          <w:lang w:val="en-US"/>
        </w:rPr>
        <w:t>kaliningrad</w:t>
      </w:r>
      <w:r w:rsidR="0011218D" w:rsidRPr="008071CA">
        <w:rPr>
          <w:rFonts w:ascii="Bookman Old Style" w:hAnsi="Bookman Old Style"/>
        </w:rPr>
        <w:t>@</w:t>
      </w:r>
      <w:r w:rsidR="0011218D" w:rsidRPr="008071CA">
        <w:rPr>
          <w:rFonts w:ascii="Bookman Old Style" w:hAnsi="Bookman Old Style"/>
          <w:lang w:val="en-US"/>
        </w:rPr>
        <w:t>scport</w:t>
      </w:r>
      <w:r w:rsidR="0011218D" w:rsidRPr="008071CA">
        <w:rPr>
          <w:rFonts w:ascii="Bookman Old Style" w:hAnsi="Bookman Old Style"/>
        </w:rPr>
        <w:t>.</w:t>
      </w:r>
      <w:r w:rsidR="0011218D" w:rsidRPr="008071CA">
        <w:rPr>
          <w:rFonts w:ascii="Bookman Old Style" w:hAnsi="Bookman Old Style"/>
          <w:lang w:val="en-US"/>
        </w:rPr>
        <w:t>ru</w:t>
      </w:r>
      <w:r w:rsidR="0011218D" w:rsidRPr="008071CA">
        <w:rPr>
          <w:rFonts w:ascii="Bookman Old Style" w:hAnsi="Bookman Old Style"/>
        </w:rPr>
        <w:t xml:space="preserve"> в информационно-телекоммуникационной сети "Интернет" либо размещения на сайте Общества </w:t>
      </w:r>
      <w:r w:rsidR="0011218D" w:rsidRPr="008071CA">
        <w:rPr>
          <w:rFonts w:ascii="Bookman Old Style" w:hAnsi="Bookman Old Style"/>
          <w:lang w:val="en-US"/>
        </w:rPr>
        <w:t>kaliningrad</w:t>
      </w:r>
      <w:r w:rsidR="0011218D" w:rsidRPr="008071CA">
        <w:rPr>
          <w:rFonts w:ascii="Bookman Old Style" w:hAnsi="Bookman Old Style"/>
        </w:rPr>
        <w:t>@</w:t>
      </w:r>
      <w:r w:rsidR="0011218D" w:rsidRPr="008071CA">
        <w:rPr>
          <w:rFonts w:ascii="Bookman Old Style" w:hAnsi="Bookman Old Style"/>
          <w:lang w:val="en-US"/>
        </w:rPr>
        <w:t>scport</w:t>
      </w:r>
      <w:r w:rsidR="0011218D" w:rsidRPr="008071CA">
        <w:rPr>
          <w:rFonts w:ascii="Bookman Old Style" w:hAnsi="Bookman Old Style"/>
        </w:rPr>
        <w:t>.</w:t>
      </w:r>
      <w:r w:rsidR="0011218D" w:rsidRPr="008071CA">
        <w:rPr>
          <w:rFonts w:ascii="Bookman Old Style" w:hAnsi="Bookman Old Style"/>
          <w:lang w:val="en-US"/>
        </w:rPr>
        <w:t>ru</w:t>
      </w:r>
      <w:r w:rsidR="0011218D" w:rsidRPr="008071CA">
        <w:rPr>
          <w:rFonts w:ascii="Bookman Old Style" w:hAnsi="Bookman Old Style"/>
        </w:rPr>
        <w:t xml:space="preserve"> в информационно-телекоммуникационной сети "Интернет".</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.15.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Совет директоров;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Единоличный исполнительный орган;</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Ревизионную комиссию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.16. В случае, если предлагаемая повестка дня внеочередного общего собрания акционеров содержит вопрос об избрании членов Совет</w:t>
      </w:r>
      <w:r>
        <w:rPr>
          <w:rFonts w:ascii="Bookman Old Style" w:hAnsi="Bookman Old Style"/>
        </w:rPr>
        <w:t>а</w:t>
      </w:r>
      <w:r w:rsidR="0011218D" w:rsidRPr="008071CA">
        <w:rPr>
          <w:rFonts w:ascii="Bookman Old Style" w:hAnsi="Bookman Old Style"/>
        </w:rPr>
        <w:t xml:space="preserve">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r:id="rId36" w:anchor="/document/10105712/entry/696" w:tgtFrame="_blank" w:tooltip="Открыть документ в системе Гарант" w:history="1">
        <w:r w:rsidRPr="008071CA">
          <w:rPr>
            <w:rStyle w:val="a3"/>
            <w:rFonts w:ascii="Bookman Old Style" w:hAnsi="Bookman Old Style"/>
            <w:color w:val="auto"/>
          </w:rPr>
          <w:t>пунктами 6</w:t>
        </w:r>
      </w:hyperlink>
      <w:r w:rsidRPr="008071CA">
        <w:rPr>
          <w:rFonts w:ascii="Bookman Old Style" w:hAnsi="Bookman Old Style"/>
        </w:rPr>
        <w:t xml:space="preserve"> и </w:t>
      </w:r>
      <w:hyperlink r:id="rId37" w:anchor="/document/10105712/entry/697" w:tgtFrame="_blank" w:tooltip="Открыть документ в системе Гарант" w:history="1">
        <w:r w:rsidRPr="008071CA">
          <w:rPr>
            <w:rStyle w:val="a3"/>
            <w:rFonts w:ascii="Bookman Old Style" w:hAnsi="Bookman Old Style"/>
            <w:color w:val="auto"/>
          </w:rPr>
          <w:t>7</w:t>
        </w:r>
      </w:hyperlink>
      <w:r w:rsidRPr="008071CA">
        <w:rPr>
          <w:rFonts w:ascii="Bookman Old Style" w:hAnsi="Bookman Old Style"/>
        </w:rPr>
        <w:t xml:space="preserve"> статьи 69 Федерального закона об акционерных обществах,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.17.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 xml:space="preserve">.18. В случаях, когда в соответствии со статьями </w:t>
      </w:r>
      <w:hyperlink r:id="rId38" w:anchor="/document/10105712/entry/68" w:tgtFrame="_blank" w:tooltip="Открыть документ в системе Гарант" w:history="1">
        <w:r w:rsidR="0011218D" w:rsidRPr="008071CA">
          <w:rPr>
            <w:rStyle w:val="a3"/>
            <w:rFonts w:ascii="Bookman Old Style" w:hAnsi="Bookman Old Style"/>
            <w:color w:val="auto"/>
          </w:rPr>
          <w:t>68 - 70</w:t>
        </w:r>
      </w:hyperlink>
      <w:r w:rsidR="0011218D" w:rsidRPr="008071CA">
        <w:rPr>
          <w:rFonts w:ascii="Bookman Old Style" w:hAnsi="Bookman Old Style"/>
        </w:rPr>
        <w:t xml:space="preserve">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w:t>
      </w:r>
      <w:r w:rsidR="0011218D" w:rsidRPr="008071CA">
        <w:rPr>
          <w:rFonts w:ascii="Bookman Old Style" w:hAnsi="Bookman Old Style"/>
        </w:rPr>
        <w:lastRenderedPageBreak/>
        <w:t>момента принятия решения о его проведении Советом директоров (Наблюдательным советом)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В случаях, когда в соответствии с </w:t>
      </w:r>
      <w:hyperlink r:id="rId39" w:anchor="/document/57401789/entry/6802"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.19.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фамилию, имя и отчество;</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данные документа, удостоверяющего личность (серия и (или) номер документа, дата и место его выдачи, орган, выдавший документ), </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дату рождения;</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сведения об образовании, в том числе повышении квалификации (наименование учебного учреждения, дату окончания, специальность);</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места работы и должности за последние пять лет;</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должности, занимаемые в органах управления других юридических лиц за последние пять лет;</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перечень юридических лиц, участником которых является кандидат с указанием количества принадлежащих ему акций, долей паев в уставном (складочном) капитале этих юридических лиц;</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перечень лиц, по отношению к которым кандидат является аффилированным лицом с указанием оснований аффилированности;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копию декларации о доходах физического лица, представленной налогоплательщиком за два предыдущих налоговых периода или справку о доходах физического лица;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адрес, по которому можно связаться с кандидатом.</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bookmarkStart w:id="0" w:name="sub_53072"/>
      <w:r w:rsidRPr="008071CA">
        <w:rPr>
          <w:rFonts w:ascii="Bookman Old Style" w:eastAsia="Times New Roman" w:hAnsi="Bookman Old Style" w:cs="Arial"/>
        </w:rPr>
        <w:t>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директоров (наблюдательным советом) общества, не может превышать количественный состав соответствующего органа.</w:t>
      </w:r>
    </w:p>
    <w:bookmarkEnd w:id="0"/>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lastRenderedPageBreak/>
        <w:t>9</w:t>
      </w:r>
      <w:r w:rsidR="0011218D" w:rsidRPr="008071CA">
        <w:rPr>
          <w:rFonts w:ascii="Bookman Old Style" w:hAnsi="Bookman Old Style"/>
        </w:rPr>
        <w:t>.20. В непубличном акционерном обществе с числом акционеров – владельцев голосующих акций сто и менее счётная комиссия не создаётся, а предусмотренные законом функции счётной комиссии выполняет лицо (лица), уполномоченное (уполномоченные) Обществом, в том числе регистратор общества.</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.21.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.22.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.23.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.24. Голосование по вопросам повестки дня общего собрания акционеров осуществляется бюллетенями для голосования.</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.25.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в общем собрании акционеров.</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.26.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В бюллетене для голосования должны быть указаны:</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полное фирменное наименование общества и место его нахождения;</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форма проведения общего собрания акционеров (собрание или заочное голосование);</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lastRenderedPageBreak/>
        <w:t>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формулировки решений по каждому вопросу (имя каждого кандидата), голосование по которому осуществляется данным бюллетенем;</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bookmarkStart w:id="1" w:name="sub_60057"/>
      <w:r w:rsidRPr="008071CA">
        <w:rPr>
          <w:rFonts w:ascii="Bookman Old Style" w:eastAsia="Times New Roman" w:hAnsi="Bookman Old Style" w:cs="Arial"/>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bookmarkEnd w:id="1"/>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.27.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.28.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11218D" w:rsidRPr="008071CA" w:rsidRDefault="0011218D" w:rsidP="0030315F">
      <w:pPr>
        <w:spacing w:line="276" w:lineRule="auto"/>
        <w:ind w:firstLine="708"/>
        <w:jc w:val="both"/>
        <w:rPr>
          <w:rFonts w:ascii="Bookman Old Style" w:hAnsi="Bookman Old Style"/>
        </w:rPr>
      </w:pPr>
    </w:p>
    <w:p w:rsidR="0011218D" w:rsidRPr="008071CA" w:rsidRDefault="00B51F5C" w:rsidP="0030315F">
      <w:pPr>
        <w:spacing w:line="276" w:lineRule="auto"/>
        <w:jc w:val="center"/>
        <w:rPr>
          <w:rFonts w:ascii="Bookman Old Style" w:hAnsi="Bookman Old Style"/>
          <w:b/>
        </w:rPr>
      </w:pPr>
      <w:r>
        <w:rPr>
          <w:rFonts w:ascii="Bookman Old Style" w:hAnsi="Bookman Old Style"/>
          <w:b/>
        </w:rPr>
        <w:t>10</w:t>
      </w:r>
      <w:r w:rsidR="0011218D" w:rsidRPr="008071CA">
        <w:rPr>
          <w:rFonts w:ascii="Bookman Old Style" w:hAnsi="Bookman Old Style"/>
          <w:b/>
        </w:rPr>
        <w:t>. Совет директоров общества</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.1. Совет директоров Общества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Члены Совета директоров Общества имеют право получать информацию о деятельности Общества и знакомиться с ее бухгалтерской и иной документацией, требовать возмещения причиненных Обществу убытков, оспаривать совершенные Обществом сделки по основаниям, предусмотренным статьей 174 Гражданского кодекса Российской Федерации или Федеральным законом об акционерных обществах, и требовать применения последствий их недействительности, а также требовать применения последствий недействительности ничтожных сделок Общества в порядке, установленном пунктом 2 статьи 65.2 ГК РФ.</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.2. К компетенции Совета директоров Общества относятся следующие вопросы:</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.2.1. Определение приоритетных направлений деятельности Общества;</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.2.2. Созыв годового и внеочередного общих собраний акционеров;</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.2.3. Утверждение повестки дня общего собрания акционеров;</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lastRenderedPageBreak/>
        <w:t>10</w:t>
      </w:r>
      <w:r w:rsidR="0011218D" w:rsidRPr="008071CA">
        <w:rPr>
          <w:rFonts w:ascii="Bookman Old Style" w:hAnsi="Bookman Old Style"/>
        </w:rPr>
        <w:t>.2.4. Установление даты определения (фиксации)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.2.5.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8071CA"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8071CA" w:rsidRPr="008071CA">
        <w:rPr>
          <w:rFonts w:ascii="Bookman Old Style" w:hAnsi="Bookman Old Style"/>
        </w:rPr>
        <w:t>.2.6. Рекомендации общему собранию акционеров по размеру выплачиваемых членам ревизионной комиссии Общества вознаграждений и компенсаций;</w:t>
      </w:r>
    </w:p>
    <w:p w:rsidR="008071CA"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8071CA" w:rsidRPr="008071CA">
        <w:rPr>
          <w:rFonts w:ascii="Bookman Old Style" w:hAnsi="Bookman Old Style"/>
        </w:rPr>
        <w:t>.2.7. Рекомендации общему собранию акционеров по порядку распределения прибыли и убытков Общества по результатам финансового года;</w:t>
      </w:r>
    </w:p>
    <w:p w:rsidR="008071CA"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8071CA" w:rsidRPr="008071CA">
        <w:rPr>
          <w:rFonts w:ascii="Bookman Old Style" w:hAnsi="Bookman Old Style"/>
        </w:rPr>
        <w:t>.2.8. Утверждение договора с лицом, осуществляющим полномочия единоличного исполнительного органа Общества.</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10.2</w:t>
      </w:r>
      <w:r w:rsidR="0011218D" w:rsidRPr="008071CA">
        <w:rPr>
          <w:rFonts w:ascii="Bookman Old Style" w:hAnsi="Bookman Old Style"/>
        </w:rPr>
        <w:t>.</w:t>
      </w:r>
      <w:r>
        <w:rPr>
          <w:rFonts w:ascii="Bookman Old Style" w:hAnsi="Bookman Old Style"/>
        </w:rPr>
        <w:t>9.</w:t>
      </w:r>
      <w:r w:rsidR="0011218D" w:rsidRPr="008071CA">
        <w:rPr>
          <w:rFonts w:ascii="Bookman Old Style" w:hAnsi="Bookman Old Style"/>
        </w:rPr>
        <w:t xml:space="preserve">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Для принятия Советом директоров Общества и общим собранием акционеров решения о согласии на совершение или о последующем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Общества в соответствии со статьей 77 Федерального закона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Общества в соответствии со статьей 77 Федерального закона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Если лицо, заинтересованное в совершении одной или нескольких сделок, при которых цена (денежная оценка) имущества определяется Советом директоров Общества, является членом Совета директоров Общества, цена (денежная оценка) имущества определяется решением членов Совета директоров Общества, не заинтересованных в совершении сделки.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В случае, если количество директоров, не заинтересованных в совершении сделки, составляет менее определенного настоящим Уставом кворума для проведения заседания Совета директоров Общества, цена </w:t>
      </w:r>
      <w:r w:rsidRPr="008071CA">
        <w:rPr>
          <w:rFonts w:ascii="Bookman Old Style" w:hAnsi="Bookman Old Style"/>
        </w:rPr>
        <w:lastRenderedPageBreak/>
        <w:t>(денежная оценка) имущества подлежит определению решением общего собрания акционеров, принятым в порядке, предусмотренном пунктом 4 статьи 83 Федерального закона об акционерных обществах.</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10.2.10</w:t>
      </w:r>
      <w:r w:rsidR="0011218D" w:rsidRPr="008071CA">
        <w:rPr>
          <w:rFonts w:ascii="Bookman Old Style" w:hAnsi="Bookman Old Style"/>
        </w:rPr>
        <w:t>. Определение размера оплаты услуг аудитора и рекомендации по размеру выплачиваемых членам ревизионной комиссии Общества вознаграждений и компенсаций, если в соответствии с Уставом Общества наличие ревизионной комиссии является обязательным;</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10.2.11</w:t>
      </w:r>
      <w:r w:rsidR="0011218D" w:rsidRPr="008071CA">
        <w:rPr>
          <w:rFonts w:ascii="Bookman Old Style" w:hAnsi="Bookman Old Style"/>
        </w:rPr>
        <w:t>. Рекомендации по размеру дивиденда по акциям и порядку его выплаты;</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10.2.12</w:t>
      </w:r>
      <w:r w:rsidR="0011218D" w:rsidRPr="008071CA">
        <w:rPr>
          <w:rFonts w:ascii="Bookman Old Style" w:hAnsi="Bookman Old Style"/>
        </w:rPr>
        <w:t>. Использование резервного фонда и иных фондов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10.2.13</w:t>
      </w:r>
      <w:r w:rsidR="0011218D" w:rsidRPr="008071CA">
        <w:rPr>
          <w:rFonts w:ascii="Bookman Old Style" w:hAnsi="Bookman Old Style"/>
        </w:rPr>
        <w:t>.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10.2.14</w:t>
      </w:r>
      <w:r w:rsidR="0011218D" w:rsidRPr="008071CA">
        <w:rPr>
          <w:rFonts w:ascii="Bookman Old Style" w:hAnsi="Bookman Old Style"/>
        </w:rPr>
        <w:t>. Создание филиалов и открытие представительств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10.2.15</w:t>
      </w:r>
      <w:r w:rsidR="0011218D" w:rsidRPr="008071CA">
        <w:rPr>
          <w:rFonts w:ascii="Bookman Old Style" w:hAnsi="Bookman Old Style"/>
        </w:rPr>
        <w:t>. Согласие на совершение или последующее одобрение сделок в случаях, предусмотренных Федеральным законом об акционерных обществах;</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10.2.16</w:t>
      </w:r>
      <w:r w:rsidR="0011218D" w:rsidRPr="008071CA">
        <w:rPr>
          <w:rFonts w:ascii="Bookman Old Style" w:hAnsi="Bookman Old Style"/>
        </w:rPr>
        <w:t>. Согласие на совершение или последующее одобрение сделок, предусмотренных главой XI Федерального закона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В случае, предусмотренном пунктом 1 статьи 83 Федерального закона об акционерных обществах, решение о согласии на совершение сделки, в совершении которой имеется заинтересованность, принимается Советом директоров Общества большинством голосов </w:t>
      </w:r>
      <w:r w:rsidR="00886CBA" w:rsidRPr="008071CA">
        <w:rPr>
          <w:rFonts w:ascii="Bookman Old Style" w:hAnsi="Bookman Old Style"/>
        </w:rPr>
        <w:t>членов Совета директоров</w:t>
      </w:r>
      <w:r w:rsidRPr="008071CA">
        <w:rPr>
          <w:rFonts w:ascii="Bookman Old Style" w:hAnsi="Bookman Old Style"/>
        </w:rPr>
        <w:t>, не заинтересованных в ее совершении. Если количество незаинтересованных директоров составляет менее определенного настоящим Уставом кворума для проведения заседания Совета директоров Общества, решение по данному вопросу должно приниматься общим собранием акционеров в порядке, предусмотренном пунктом 4 статьи 83 Федерального закона об акционерных обществах.</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10.2.17</w:t>
      </w:r>
      <w:r w:rsidR="0011218D" w:rsidRPr="008071CA">
        <w:rPr>
          <w:rFonts w:ascii="Bookman Old Style" w:hAnsi="Bookman Old Style"/>
        </w:rPr>
        <w:t>. Утверждение регистратора Общества и условий договора с ним, а также расторжение договора с ним;</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10.2.18</w:t>
      </w:r>
      <w:r w:rsidR="0011218D" w:rsidRPr="008071CA">
        <w:rPr>
          <w:rFonts w:ascii="Bookman Old Style" w:hAnsi="Bookman Old Style"/>
        </w:rPr>
        <w:t>. Принятие решений об участии и о прекращении участия Общества в других организациях (за исключением организаций, принятие решений об участии в которых относится к компетенции общего собрания акционеров);</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10.2.19</w:t>
      </w:r>
      <w:r w:rsidR="0011218D" w:rsidRPr="008071CA">
        <w:rPr>
          <w:rFonts w:ascii="Bookman Old Style" w:hAnsi="Bookman Old Style"/>
        </w:rPr>
        <w:t>. Иные вопросы, предусмотренные Федеральным законом об акционерных обществах и настоящим Уставом.</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10.3</w:t>
      </w:r>
      <w:r w:rsidR="0011218D" w:rsidRPr="008071CA">
        <w:rPr>
          <w:rFonts w:ascii="Bookman Old Style" w:hAnsi="Bookman Old Style"/>
        </w:rPr>
        <w:t>. Вопросы, отнесенные к компетенции Совета директоров Общества, не могут быть переданы на решение исполнительному органу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lastRenderedPageBreak/>
        <w:t>10.4</w:t>
      </w:r>
      <w:r w:rsidR="0011218D" w:rsidRPr="008071CA">
        <w:rPr>
          <w:rFonts w:ascii="Bookman Old Style" w:hAnsi="Bookman Old Style"/>
        </w:rPr>
        <w:t>. Члены Совета директоров Общества избираются общим собранием акционеров в порядке, предусмотренном Федеральным законом об акционерных обществах и настоящим Уставом, на срок до следующего годового общего собрания акционеров. Если годовое общее собрание акционеров не было проведено в установленные сроки,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10.5</w:t>
      </w:r>
      <w:r w:rsidR="0011218D" w:rsidRPr="008071CA">
        <w:rPr>
          <w:rFonts w:ascii="Bookman Old Style" w:hAnsi="Bookman Old Style"/>
        </w:rPr>
        <w:t>. Лица, избранные в состав Совета директоров Общества, могут переизбираться неограниченное число раз.</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10.6</w:t>
      </w:r>
      <w:r w:rsidR="0011218D" w:rsidRPr="008071CA">
        <w:rPr>
          <w:rFonts w:ascii="Bookman Old Style" w:hAnsi="Bookman Old Style"/>
        </w:rPr>
        <w:t>. По решению общего собрания акционеров полномочия всех членов Совета директоров Общества могут быть прекращены досрочно.</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10.7</w:t>
      </w:r>
      <w:r w:rsidR="0011218D" w:rsidRPr="008071CA">
        <w:rPr>
          <w:rFonts w:ascii="Bookman Old Style" w:hAnsi="Bookman Old Style"/>
        </w:rPr>
        <w:t>. Членом Совета директоров Общества может быть только физическое лицо. Член Совета директоров Общества может не быть акционером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10.8</w:t>
      </w:r>
      <w:r w:rsidR="0011218D" w:rsidRPr="008071CA">
        <w:rPr>
          <w:rFonts w:ascii="Bookman Old Style" w:hAnsi="Bookman Old Style"/>
        </w:rPr>
        <w:t>. Лицо, осуществляющее функции единоличного исполнительного органа, не может быть одновременно Председателем Совета директоров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10.9</w:t>
      </w:r>
      <w:r w:rsidR="0011218D" w:rsidRPr="008071CA">
        <w:rPr>
          <w:rFonts w:ascii="Bookman Old Style" w:hAnsi="Bookman Old Style"/>
        </w:rPr>
        <w:t>. Количественный состав Совета директоров Общества составляет пять членов.</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10.10</w:t>
      </w:r>
      <w:r w:rsidR="0011218D" w:rsidRPr="008071CA">
        <w:rPr>
          <w:rFonts w:ascii="Bookman Old Style" w:hAnsi="Bookman Old Style"/>
        </w:rPr>
        <w:t>. Выборы членов Совета директоров Общества осуществляются кумулятивным голосованием.</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Избранными в состав Совета директоров Общества считаются кандидаты, набравшие наибольшее число голосов.</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10.11</w:t>
      </w:r>
      <w:r w:rsidR="0011218D" w:rsidRPr="008071CA">
        <w:rPr>
          <w:rFonts w:ascii="Bookman Old Style" w:hAnsi="Bookman Old Style"/>
        </w:rPr>
        <w:t>.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10.12</w:t>
      </w:r>
      <w:r w:rsidR="0011218D" w:rsidRPr="008071CA">
        <w:rPr>
          <w:rFonts w:ascii="Bookman Old Style" w:hAnsi="Bookman Old Style"/>
        </w:rPr>
        <w:t>. Совет директоров Общества вправе в любое время переизбрать своего Председателя большинством голосов от общего числа членов Совета директоров.</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10.13</w:t>
      </w:r>
      <w:r w:rsidR="0011218D" w:rsidRPr="008071CA">
        <w:rPr>
          <w:rFonts w:ascii="Bookman Old Style" w:hAnsi="Bookman Old Style"/>
        </w:rPr>
        <w:t>.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10.14</w:t>
      </w:r>
      <w:r w:rsidR="0011218D" w:rsidRPr="008071CA">
        <w:rPr>
          <w:rFonts w:ascii="Bookman Old Style" w:hAnsi="Bookman Old Style"/>
        </w:rPr>
        <w:t>. 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11218D" w:rsidRPr="008071CA" w:rsidRDefault="002E06EF" w:rsidP="0030315F">
      <w:pPr>
        <w:spacing w:line="276" w:lineRule="auto"/>
        <w:ind w:firstLine="708"/>
        <w:jc w:val="both"/>
        <w:rPr>
          <w:rFonts w:ascii="Bookman Old Style" w:hAnsi="Bookman Old Style"/>
        </w:rPr>
      </w:pPr>
      <w:r>
        <w:rPr>
          <w:rFonts w:ascii="Bookman Old Style" w:hAnsi="Bookman Old Style"/>
        </w:rPr>
        <w:t>10.15</w:t>
      </w:r>
      <w:r w:rsidR="0011218D" w:rsidRPr="008071CA">
        <w:rPr>
          <w:rFonts w:ascii="Bookman Old Style" w:hAnsi="Bookman Old Style"/>
        </w:rPr>
        <w:t xml:space="preserve">.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должностного лица, ответственного за организацию и </w:t>
      </w:r>
      <w:r w:rsidR="0011218D" w:rsidRPr="008071CA">
        <w:rPr>
          <w:rFonts w:ascii="Bookman Old Style" w:hAnsi="Bookman Old Style"/>
        </w:rPr>
        <w:lastRenderedPageBreak/>
        <w:t>осуществление внутреннего аудита (руководителя структурного подразделения, ответственного за организацию и осуществление внутреннего аудита), или аудитора Общества, исполнительного органа Общества.</w:t>
      </w:r>
    </w:p>
    <w:p w:rsidR="0011218D" w:rsidRPr="008071CA" w:rsidRDefault="002E06EF" w:rsidP="0030315F">
      <w:pPr>
        <w:spacing w:line="276" w:lineRule="auto"/>
        <w:ind w:firstLine="708"/>
        <w:jc w:val="both"/>
        <w:rPr>
          <w:rFonts w:ascii="Bookman Old Style" w:hAnsi="Bookman Old Style"/>
        </w:rPr>
      </w:pPr>
      <w:r>
        <w:rPr>
          <w:rFonts w:ascii="Bookman Old Style" w:hAnsi="Bookman Old Style"/>
        </w:rPr>
        <w:t>10.16</w:t>
      </w:r>
      <w:r w:rsidR="0011218D" w:rsidRPr="008071CA">
        <w:rPr>
          <w:rFonts w:ascii="Bookman Old Style" w:hAnsi="Bookman Old Style"/>
        </w:rPr>
        <w:t>. Порядок созыва и проведения заседаний Совета директоров Общества определяется Положением о совете директоров Общества.</w:t>
      </w:r>
    </w:p>
    <w:p w:rsidR="0011218D" w:rsidRPr="008071CA" w:rsidRDefault="002E06EF" w:rsidP="0030315F">
      <w:pPr>
        <w:spacing w:line="276" w:lineRule="auto"/>
        <w:ind w:firstLine="708"/>
        <w:jc w:val="both"/>
        <w:rPr>
          <w:rFonts w:ascii="Bookman Old Style" w:hAnsi="Bookman Old Style"/>
        </w:rPr>
      </w:pPr>
      <w:r>
        <w:rPr>
          <w:rFonts w:ascii="Bookman Old Style" w:hAnsi="Bookman Old Style"/>
        </w:rPr>
        <w:t>10.17</w:t>
      </w:r>
      <w:r w:rsidR="0011218D" w:rsidRPr="008071CA">
        <w:rPr>
          <w:rFonts w:ascii="Bookman Old Style" w:hAnsi="Bookman Old Style"/>
        </w:rPr>
        <w:t>. При определении наличия кворума и результатов голосования учитывается письменное мнение члена Совета директоров Общества, отсутствующего на заседании Совета директоров Общества, по вопросам повестки дня.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w:t>
      </w:r>
      <w:r w:rsidR="002E06EF">
        <w:rPr>
          <w:rFonts w:ascii="Bookman Old Style" w:hAnsi="Bookman Old Style"/>
        </w:rPr>
        <w:t>0.18</w:t>
      </w:r>
      <w:r w:rsidRPr="008071CA">
        <w:rPr>
          <w:rFonts w:ascii="Bookman Old Style" w:hAnsi="Bookman Old Style"/>
        </w:rPr>
        <w:t>. Совет директоров Общества может принять решение по вопросам повестки дня без проведения заседания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путем проведения заочного голосования.</w:t>
      </w:r>
    </w:p>
    <w:p w:rsidR="0011218D" w:rsidRPr="008071CA" w:rsidRDefault="002E06EF" w:rsidP="0030315F">
      <w:pPr>
        <w:spacing w:line="276" w:lineRule="auto"/>
        <w:ind w:firstLine="708"/>
        <w:jc w:val="both"/>
        <w:rPr>
          <w:rFonts w:ascii="Bookman Old Style" w:hAnsi="Bookman Old Style"/>
        </w:rPr>
      </w:pPr>
      <w:r>
        <w:rPr>
          <w:rFonts w:ascii="Bookman Old Style" w:hAnsi="Bookman Old Style"/>
        </w:rPr>
        <w:t>10.19</w:t>
      </w:r>
      <w:r w:rsidR="0011218D" w:rsidRPr="008071CA">
        <w:rPr>
          <w:rFonts w:ascii="Bookman Old Style" w:hAnsi="Bookman Old Style"/>
        </w:rPr>
        <w:t>. Кворум для проведения заседания Совета директоров Общества составляет не менее половины от числа избранных членов Совета директоров.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11218D" w:rsidRPr="008071CA" w:rsidRDefault="002E06EF" w:rsidP="0030315F">
      <w:pPr>
        <w:spacing w:line="276" w:lineRule="auto"/>
        <w:ind w:firstLine="708"/>
        <w:jc w:val="both"/>
        <w:rPr>
          <w:rFonts w:ascii="Bookman Old Style" w:hAnsi="Bookman Old Style"/>
        </w:rPr>
      </w:pPr>
      <w:r>
        <w:rPr>
          <w:rFonts w:ascii="Bookman Old Style" w:hAnsi="Bookman Old Style"/>
        </w:rPr>
        <w:t>10.20</w:t>
      </w:r>
      <w:r w:rsidR="0011218D" w:rsidRPr="008071CA">
        <w:rPr>
          <w:rFonts w:ascii="Bookman Old Style" w:hAnsi="Bookman Old Style"/>
        </w:rPr>
        <w:t>. Решения на заседании Совета директоров Общества принимаются большинством голосов членов Совета директоров Общества, принимающих участие в заседании, если Федеральным законом об акционерных обществах, настоящим Уставом или внутренним документом Общества, определяющим порядок созыва и проведения заседаний Совета директоров Общества, не предусмотрено большее число голосов для принятия соответствующих решений.</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10.21</w:t>
      </w:r>
      <w:r w:rsidR="0011218D" w:rsidRPr="008071CA">
        <w:rPr>
          <w:rFonts w:ascii="Bookman Old Style" w:hAnsi="Bookman Old Style"/>
        </w:rPr>
        <w:t>. Передача права голоса членом Совета директоров Общества иному лицу, в том числе другому члену Совета директоров Общества, не допускается.</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10.22</w:t>
      </w:r>
      <w:r w:rsidR="0011218D" w:rsidRPr="008071CA">
        <w:rPr>
          <w:rFonts w:ascii="Bookman Old Style" w:hAnsi="Bookman Old Style"/>
        </w:rPr>
        <w:t>. При решении вопросов на заседании Совета директоров Общества каждый член Совета директоров Общества обладает одним голосом.</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10.23</w:t>
      </w:r>
      <w:r w:rsidR="0011218D" w:rsidRPr="008071CA">
        <w:rPr>
          <w:rFonts w:ascii="Bookman Old Style" w:hAnsi="Bookman Old Style"/>
        </w:rPr>
        <w:t>. Председатель Совета директоров Общества при принятии Советом директоров Общества решений в случае равенства голосов членов Совета директоров Общества имеет право решающего голоса.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10.24</w:t>
      </w:r>
      <w:r w:rsidR="0011218D" w:rsidRPr="008071CA">
        <w:rPr>
          <w:rFonts w:ascii="Bookman Old Style" w:hAnsi="Bookman Old Style"/>
        </w:rPr>
        <w:t>. На заседании Совета директоров Общества ведется протокол. 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lastRenderedPageBreak/>
        <w:t>10.25</w:t>
      </w:r>
      <w:r w:rsidR="0011218D" w:rsidRPr="008071CA">
        <w:rPr>
          <w:rFonts w:ascii="Bookman Old Style" w:hAnsi="Bookman Old Style"/>
        </w:rPr>
        <w:t>. Решения Совета директоров Общества, принятые с нарушением компетенции Совета директоров Общества, при отсутствии кворума для проведения заседания Совета директоров Общества, если наличие кворума в соответствии с Федеральным законом об акционерных обществах является обязательным условием проведения такого заседания, или без необходимого для принятия решения большинства голосов членов Совета директоров Общества, не имеют силы независимо от обжалования их в судебном порядке.</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10.26</w:t>
      </w:r>
      <w:r w:rsidR="0011218D" w:rsidRPr="008071CA">
        <w:rPr>
          <w:rFonts w:ascii="Bookman Old Style" w:hAnsi="Bookman Old Style"/>
        </w:rPr>
        <w:t>.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11218D" w:rsidRDefault="00A611A6" w:rsidP="0030315F">
      <w:pPr>
        <w:spacing w:line="276" w:lineRule="auto"/>
        <w:ind w:firstLine="708"/>
        <w:jc w:val="both"/>
        <w:rPr>
          <w:rFonts w:ascii="Bookman Old Style" w:hAnsi="Bookman Old Style"/>
        </w:rPr>
      </w:pPr>
      <w:r>
        <w:rPr>
          <w:rFonts w:ascii="Bookman Old Style" w:hAnsi="Bookman Old Style"/>
        </w:rPr>
        <w:t>10.27</w:t>
      </w:r>
      <w:r w:rsidR="0011218D" w:rsidRPr="008071CA">
        <w:rPr>
          <w:rFonts w:ascii="Bookman Old Style" w:hAnsi="Bookman Old Style"/>
        </w:rPr>
        <w:t>. Совет директоров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 Общества.</w:t>
      </w:r>
    </w:p>
    <w:p w:rsidR="0030315F" w:rsidRPr="008071CA" w:rsidRDefault="0030315F" w:rsidP="0030315F">
      <w:pPr>
        <w:spacing w:line="276" w:lineRule="auto"/>
        <w:ind w:firstLine="708"/>
        <w:jc w:val="both"/>
        <w:rPr>
          <w:rFonts w:ascii="Bookman Old Style" w:hAnsi="Bookman Old Style"/>
        </w:rPr>
      </w:pPr>
    </w:p>
    <w:p w:rsidR="0011218D" w:rsidRPr="008071CA" w:rsidRDefault="00A611A6" w:rsidP="0030315F">
      <w:pPr>
        <w:spacing w:line="276" w:lineRule="auto"/>
        <w:jc w:val="center"/>
        <w:rPr>
          <w:rFonts w:ascii="Bookman Old Style" w:hAnsi="Bookman Old Style"/>
          <w:b/>
        </w:rPr>
      </w:pPr>
      <w:r>
        <w:rPr>
          <w:rFonts w:ascii="Bookman Old Style" w:hAnsi="Bookman Old Style"/>
          <w:b/>
        </w:rPr>
        <w:t>11</w:t>
      </w:r>
      <w:r w:rsidR="0011218D" w:rsidRPr="008071CA">
        <w:rPr>
          <w:rFonts w:ascii="Bookman Old Style" w:hAnsi="Bookman Old Style"/>
          <w:b/>
        </w:rPr>
        <w:t>. Единоличный исполнительный орган общества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.1. Руководство текущей деятельностью Общества осуществляется единоличным исполнительным органом Общества - Генеральным директором, который подотчетен Совету директоров Общества и общему собранию акционеров.</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.2. Избрание Генерального директора Общества и досрочное прекращение его полномочий осуществляются по решению Общего собрания акционеров.</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.3. Срок полномочий Генерального директора составляет пять лет.</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.4.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Генеральный директор Общества организует выполнение решений общего собрания акционеров и Совета директоров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Генеральный директор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 xml:space="preserve">.5.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w:t>
      </w:r>
      <w:r w:rsidR="0011218D" w:rsidRPr="008071CA">
        <w:rPr>
          <w:rFonts w:ascii="Bookman Old Style" w:hAnsi="Bookman Old Style"/>
        </w:rPr>
        <w:lastRenderedPageBreak/>
        <w:t>организации или управляющему принимается общим собранием акционеров только по предложению Совета директоров Общества.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.6. Совмещение Генеральным директором должностей в органах управления других организаций допускается только с согласия Совета директоров Общества.</w:t>
      </w:r>
    </w:p>
    <w:p w:rsidR="00886CBA"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886CBA" w:rsidRPr="008071CA">
        <w:rPr>
          <w:rFonts w:ascii="Bookman Old Style" w:hAnsi="Bookman Old Style"/>
        </w:rPr>
        <w:t xml:space="preserve">.7. Права и обязанности генерального директора Общества определяются </w:t>
      </w:r>
      <w:hyperlink r:id="rId40" w:anchor="/document/10105712/entry/0" w:tgtFrame="_blank" w:tooltip="Открыть документ в системе Гарант" w:history="1">
        <w:r w:rsidR="00886CBA" w:rsidRPr="008071CA">
          <w:rPr>
            <w:rStyle w:val="a3"/>
            <w:rFonts w:ascii="Bookman Old Style" w:hAnsi="Bookman Old Style"/>
            <w:color w:val="auto"/>
          </w:rPr>
          <w:t>Федеральным законом</w:t>
        </w:r>
      </w:hyperlink>
      <w:r w:rsidR="00886CBA" w:rsidRPr="008071CA">
        <w:rPr>
          <w:rFonts w:ascii="Bookman Old Style" w:hAnsi="Bookman Old Style"/>
        </w:rPr>
        <w:t xml:space="preserve"> от 26.12.95 г. № 208-ФЗ "Об акционерных обществах", иными правов</w:t>
      </w:r>
      <w:r w:rsidR="008071CA" w:rsidRPr="008071CA">
        <w:rPr>
          <w:rFonts w:ascii="Bookman Old Style" w:hAnsi="Bookman Old Style"/>
        </w:rPr>
        <w:t>ыми актами Российской Федерации и</w:t>
      </w:r>
      <w:r w:rsidR="00886CBA" w:rsidRPr="008071CA">
        <w:rPr>
          <w:rFonts w:ascii="Bookman Old Style" w:hAnsi="Bookman Old Style"/>
        </w:rPr>
        <w:t xml:space="preserve"> до</w:t>
      </w:r>
      <w:r w:rsidR="008071CA" w:rsidRPr="008071CA">
        <w:rPr>
          <w:rFonts w:ascii="Bookman Old Style" w:hAnsi="Bookman Old Style"/>
        </w:rPr>
        <w:t>говором заключаемым с обществом, который от имени Общества подписывается председателем Совета директоров Общества или лицом, уполномоченным Советом директоров.</w:t>
      </w:r>
    </w:p>
    <w:p w:rsidR="0011218D" w:rsidRPr="008071CA" w:rsidRDefault="0011218D" w:rsidP="0030315F">
      <w:pPr>
        <w:spacing w:line="276" w:lineRule="auto"/>
        <w:ind w:firstLine="708"/>
        <w:jc w:val="both"/>
        <w:rPr>
          <w:rFonts w:ascii="Bookman Old Style" w:hAnsi="Bookman Old Style"/>
        </w:rPr>
      </w:pPr>
    </w:p>
    <w:p w:rsidR="0011218D" w:rsidRPr="008071CA" w:rsidRDefault="00A611A6" w:rsidP="0030315F">
      <w:pPr>
        <w:spacing w:line="276" w:lineRule="auto"/>
        <w:jc w:val="center"/>
        <w:rPr>
          <w:rFonts w:ascii="Bookman Old Style" w:hAnsi="Bookman Old Style"/>
          <w:b/>
        </w:rPr>
      </w:pPr>
      <w:r>
        <w:rPr>
          <w:rFonts w:ascii="Bookman Old Style" w:hAnsi="Bookman Old Style"/>
          <w:b/>
        </w:rPr>
        <w:t>12</w:t>
      </w:r>
      <w:r w:rsidR="0011218D" w:rsidRPr="008071CA">
        <w:rPr>
          <w:rFonts w:ascii="Bookman Old Style" w:hAnsi="Bookman Old Style"/>
          <w:b/>
        </w:rPr>
        <w:t>. Ответственность органов управления общества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12</w:t>
      </w:r>
      <w:r w:rsidR="0011218D" w:rsidRPr="008071CA">
        <w:rPr>
          <w:rFonts w:ascii="Bookman Old Style" w:hAnsi="Bookman Old Style"/>
        </w:rPr>
        <w:t>.1. Члены Совета директоров, генеральный директор</w:t>
      </w:r>
      <w:r w:rsidR="009B4513">
        <w:rPr>
          <w:rFonts w:ascii="Bookman Old Style" w:hAnsi="Bookman Old Style"/>
        </w:rPr>
        <w:t>,</w:t>
      </w:r>
      <w:r w:rsidR="0011218D" w:rsidRPr="008071CA">
        <w:rPr>
          <w:rFonts w:ascii="Bookman Old Style" w:hAnsi="Bookman Old Style"/>
        </w:rPr>
        <w:t xml:space="preserve"> временный единоличный исполнительный орган,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12</w:t>
      </w:r>
      <w:r w:rsidR="0011218D" w:rsidRPr="008071CA">
        <w:rPr>
          <w:rFonts w:ascii="Bookman Old Style" w:hAnsi="Bookman Old Style"/>
        </w:rPr>
        <w:t>.2. Члены Совета директоров, генеральный директор</w:t>
      </w:r>
      <w:r>
        <w:rPr>
          <w:rFonts w:ascii="Bookman Old Style" w:hAnsi="Bookman Old Style"/>
        </w:rPr>
        <w:t>,</w:t>
      </w:r>
      <w:r w:rsidR="0011218D" w:rsidRPr="008071CA">
        <w:rPr>
          <w:rFonts w:ascii="Bookman Old Style" w:hAnsi="Bookman Old Style"/>
        </w:rPr>
        <w:t xml:space="preserve"> временный единоличный исполнительный орган, равно как и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Члены Совета директоров, генеральный директор</w:t>
      </w:r>
      <w:r w:rsidR="009B4513">
        <w:rPr>
          <w:rFonts w:ascii="Bookman Old Style" w:hAnsi="Bookman Old Style"/>
        </w:rPr>
        <w:t>,</w:t>
      </w:r>
      <w:r w:rsidRPr="008071CA">
        <w:rPr>
          <w:rFonts w:ascii="Bookman Old Style" w:hAnsi="Bookman Old Style"/>
        </w:rPr>
        <w:t xml:space="preserve"> временный единоличный исполнительный орган,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главой XI.1 Федерального закона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При этом в Совете директоров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12</w:t>
      </w:r>
      <w:r w:rsidR="0011218D" w:rsidRPr="008071CA">
        <w:rPr>
          <w:rFonts w:ascii="Bookman Old Style" w:hAnsi="Bookman Old Style"/>
        </w:rPr>
        <w:t>.3. При определении оснований и размера ответственности Членов Совета директоров, генерального директора,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12</w:t>
      </w:r>
      <w:r w:rsidR="0011218D" w:rsidRPr="008071CA">
        <w:rPr>
          <w:rFonts w:ascii="Bookman Old Style" w:hAnsi="Bookman Old Style"/>
        </w:rPr>
        <w:t>.4. В случае, если ответственность несут несколько лиц, их ответственность перед Обществом или акционером является солидарной.</w:t>
      </w:r>
    </w:p>
    <w:p w:rsidR="0011218D" w:rsidRPr="008071CA" w:rsidRDefault="0011218D" w:rsidP="0030315F">
      <w:pPr>
        <w:spacing w:line="276" w:lineRule="auto"/>
        <w:ind w:firstLine="708"/>
        <w:jc w:val="both"/>
        <w:rPr>
          <w:rFonts w:ascii="Bookman Old Style" w:hAnsi="Bookman Old Style"/>
        </w:rPr>
      </w:pPr>
    </w:p>
    <w:p w:rsidR="0011218D" w:rsidRPr="008071CA" w:rsidRDefault="009B4513" w:rsidP="0030315F">
      <w:pPr>
        <w:spacing w:line="276" w:lineRule="auto"/>
        <w:jc w:val="center"/>
        <w:rPr>
          <w:rFonts w:ascii="Bookman Old Style" w:hAnsi="Bookman Old Style"/>
          <w:b/>
        </w:rPr>
      </w:pPr>
      <w:r>
        <w:rPr>
          <w:rFonts w:ascii="Bookman Old Style" w:hAnsi="Bookman Old Style"/>
          <w:b/>
        </w:rPr>
        <w:t>13</w:t>
      </w:r>
      <w:r w:rsidR="0011218D" w:rsidRPr="008071CA">
        <w:rPr>
          <w:rFonts w:ascii="Bookman Old Style" w:hAnsi="Bookman Old Style"/>
          <w:b/>
        </w:rPr>
        <w:t>. Ревизионная комиссия общества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lastRenderedPageBreak/>
        <w:t>13</w:t>
      </w:r>
      <w:r w:rsidR="0011218D" w:rsidRPr="008071CA">
        <w:rPr>
          <w:rFonts w:ascii="Bookman Old Style" w:hAnsi="Bookman Old Style"/>
        </w:rPr>
        <w:t>.1. Для осуществления контроля за финансово-хозяйственной деятельностью Общества создается ревизионная комиссия.</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.2. Ревизионная комиссия Общества избирается годовым общим собранием акционеров на срок до следующего годового общего собрания акционеров в составе трех человек.</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.3.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.4.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голосующих акций Общества.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.5. 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подтверждение достоверности данных, содержащихся в отчетах, и иных финансовых документов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.6.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.7. Ревизионная комиссия Общества вправе потребовать созыва внеочередного Общего собрания акционеров.</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.8. Порядок деятельности ревизионной комиссии Общества определяется внутренним документом Общества (Положением о ревизионной комиссии), утверждаемым общим собранием акционеров.</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.9.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11218D" w:rsidRPr="008071CA" w:rsidRDefault="0011218D" w:rsidP="0030315F">
      <w:pPr>
        <w:spacing w:line="276" w:lineRule="auto"/>
        <w:ind w:firstLine="708"/>
        <w:jc w:val="both"/>
        <w:rPr>
          <w:rFonts w:ascii="Bookman Old Style" w:hAnsi="Bookman Old Style"/>
        </w:rPr>
      </w:pPr>
    </w:p>
    <w:p w:rsidR="0011218D" w:rsidRPr="008071CA" w:rsidRDefault="009B4513" w:rsidP="0030315F">
      <w:pPr>
        <w:spacing w:line="276" w:lineRule="auto"/>
        <w:jc w:val="center"/>
        <w:rPr>
          <w:rFonts w:ascii="Bookman Old Style" w:hAnsi="Bookman Old Style"/>
          <w:b/>
        </w:rPr>
      </w:pPr>
      <w:r>
        <w:rPr>
          <w:rFonts w:ascii="Bookman Old Style" w:hAnsi="Bookman Old Style"/>
          <w:b/>
        </w:rPr>
        <w:lastRenderedPageBreak/>
        <w:t>14</w:t>
      </w:r>
      <w:r w:rsidR="0011218D" w:rsidRPr="008071CA">
        <w:rPr>
          <w:rFonts w:ascii="Bookman Old Style" w:hAnsi="Bookman Old Style"/>
          <w:b/>
        </w:rPr>
        <w:t>. Резервный фонд</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14</w:t>
      </w:r>
      <w:r w:rsidR="0011218D" w:rsidRPr="008071CA">
        <w:rPr>
          <w:rFonts w:ascii="Bookman Old Style" w:hAnsi="Bookman Old Style"/>
        </w:rPr>
        <w:t xml:space="preserve">.1. В Обществе создается резервный фонд в размере десять процентов уставного капитала Общества. </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Резервный фонд не может быть использован для иных целей.</w:t>
      </w:r>
    </w:p>
    <w:p w:rsidR="0011218D" w:rsidRDefault="009B4513" w:rsidP="0030315F">
      <w:pPr>
        <w:spacing w:line="276" w:lineRule="auto"/>
        <w:ind w:firstLine="708"/>
        <w:jc w:val="both"/>
        <w:rPr>
          <w:rFonts w:ascii="Bookman Old Style" w:hAnsi="Bookman Old Style"/>
        </w:rPr>
      </w:pPr>
      <w:r>
        <w:rPr>
          <w:rFonts w:ascii="Bookman Old Style" w:hAnsi="Bookman Old Style"/>
        </w:rPr>
        <w:t>14</w:t>
      </w:r>
      <w:r w:rsidR="0011218D" w:rsidRPr="008071CA">
        <w:rPr>
          <w:rFonts w:ascii="Bookman Old Style" w:hAnsi="Bookman Old Style"/>
        </w:rPr>
        <w:t xml:space="preserve">.2. Резервный фонд Общества формируется путем обязательных ежегодных </w:t>
      </w:r>
      <w:r w:rsidR="00886CBA" w:rsidRPr="008071CA">
        <w:rPr>
          <w:rFonts w:ascii="Bookman Old Style" w:hAnsi="Bookman Old Style"/>
        </w:rPr>
        <w:t xml:space="preserve">платежей </w:t>
      </w:r>
      <w:r w:rsidR="0011218D" w:rsidRPr="008071CA">
        <w:rPr>
          <w:rFonts w:ascii="Bookman Old Style" w:hAnsi="Bookman Old Style"/>
        </w:rPr>
        <w:t>до достижения им размера, установленного настоящим Уставом.</w:t>
      </w:r>
    </w:p>
    <w:p w:rsidR="0030315F" w:rsidRDefault="0030315F" w:rsidP="0030315F">
      <w:pPr>
        <w:spacing w:line="276" w:lineRule="auto"/>
        <w:ind w:firstLine="708"/>
        <w:jc w:val="both"/>
        <w:rPr>
          <w:rFonts w:ascii="Bookman Old Style" w:hAnsi="Bookman Old Style"/>
        </w:rPr>
      </w:pPr>
    </w:p>
    <w:p w:rsidR="0030315F" w:rsidRPr="008071CA" w:rsidRDefault="0030315F" w:rsidP="0030315F">
      <w:pPr>
        <w:spacing w:line="276" w:lineRule="auto"/>
        <w:ind w:firstLine="708"/>
        <w:jc w:val="both"/>
        <w:rPr>
          <w:rFonts w:ascii="Bookman Old Style" w:hAnsi="Bookman Old Style"/>
        </w:rPr>
      </w:pPr>
    </w:p>
    <w:p w:rsidR="00886CBA" w:rsidRPr="008071CA" w:rsidRDefault="009B4513" w:rsidP="0030315F">
      <w:pPr>
        <w:spacing w:line="276" w:lineRule="auto"/>
        <w:ind w:firstLine="708"/>
        <w:jc w:val="center"/>
        <w:rPr>
          <w:rFonts w:ascii="Bookman Old Style" w:hAnsi="Bookman Old Style"/>
          <w:b/>
        </w:rPr>
      </w:pPr>
      <w:r>
        <w:rPr>
          <w:rFonts w:ascii="Bookman Old Style" w:hAnsi="Bookman Old Style"/>
          <w:b/>
        </w:rPr>
        <w:t>15</w:t>
      </w:r>
      <w:r w:rsidR="00886CBA" w:rsidRPr="008071CA">
        <w:rPr>
          <w:rFonts w:ascii="Bookman Old Style" w:hAnsi="Bookman Old Style"/>
          <w:b/>
        </w:rPr>
        <w:t>. Чистые активы</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Стоимость чистых активов Общества определяется по данным бухгалтерского учета в </w:t>
      </w:r>
      <w:hyperlink r:id="rId41" w:anchor="/document/70771060/entry/0" w:tgtFrame="_blank" w:tooltip="Открыть документ в системе Гарант" w:history="1">
        <w:r w:rsidRPr="008071CA">
          <w:rPr>
            <w:rStyle w:val="a3"/>
            <w:rFonts w:ascii="Bookman Old Style" w:hAnsi="Bookman Old Style"/>
            <w:color w:val="auto"/>
          </w:rPr>
          <w:t>порядке</w:t>
        </w:r>
      </w:hyperlink>
      <w:r w:rsidRPr="008071CA">
        <w:rPr>
          <w:rFonts w:ascii="Bookman Old Style" w:hAnsi="Bookman Old Style"/>
        </w:rPr>
        <w:t>,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законом, Центральным банком Российской Федерации.</w:t>
      </w:r>
    </w:p>
    <w:p w:rsidR="0011218D" w:rsidRPr="008071CA" w:rsidRDefault="0011218D" w:rsidP="0030315F">
      <w:pPr>
        <w:spacing w:line="276" w:lineRule="auto"/>
        <w:jc w:val="center"/>
        <w:rPr>
          <w:rFonts w:ascii="Bookman Old Style" w:hAnsi="Bookman Old Style"/>
          <w:b/>
        </w:rPr>
      </w:pPr>
    </w:p>
    <w:p w:rsidR="0011218D" w:rsidRPr="008071CA" w:rsidRDefault="009B4513" w:rsidP="0030315F">
      <w:pPr>
        <w:spacing w:line="276" w:lineRule="auto"/>
        <w:jc w:val="center"/>
        <w:rPr>
          <w:rFonts w:ascii="Bookman Old Style" w:hAnsi="Bookman Old Style"/>
          <w:b/>
        </w:rPr>
      </w:pPr>
      <w:r>
        <w:rPr>
          <w:rFonts w:ascii="Bookman Old Style" w:hAnsi="Bookman Old Style"/>
          <w:b/>
        </w:rPr>
        <w:t>16</w:t>
      </w:r>
      <w:r w:rsidR="0011218D" w:rsidRPr="008071CA">
        <w:rPr>
          <w:rFonts w:ascii="Bookman Old Style" w:hAnsi="Bookman Old Style"/>
          <w:b/>
        </w:rPr>
        <w:t xml:space="preserve">. Хранение документов общества. </w:t>
      </w:r>
    </w:p>
    <w:p w:rsidR="0011218D" w:rsidRPr="008071CA" w:rsidRDefault="0011218D" w:rsidP="0030315F">
      <w:pPr>
        <w:spacing w:line="276" w:lineRule="auto"/>
        <w:jc w:val="center"/>
        <w:rPr>
          <w:rFonts w:ascii="Bookman Old Style" w:hAnsi="Bookman Old Style"/>
          <w:b/>
        </w:rPr>
      </w:pPr>
      <w:r w:rsidRPr="008071CA">
        <w:rPr>
          <w:rFonts w:ascii="Bookman Old Style" w:hAnsi="Bookman Old Style"/>
          <w:b/>
        </w:rPr>
        <w:t>Предоставление обществом информации акционерам</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 xml:space="preserve">.1. Общество обязано хранить документы, предусмотренные Федеральным законом от 26.12.95 г. № 208-ФЗ "Об акционерных обществах",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нормативными правовыми актами Российской Федерации. </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.2. Общество обязано обеспечить акционерам доступ по их требованию к следующим документам: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Договор о создании Общества,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11218D" w:rsidRPr="008071CA" w:rsidRDefault="009B4513" w:rsidP="0030315F">
      <w:pPr>
        <w:spacing w:line="276" w:lineRule="auto"/>
        <w:jc w:val="both"/>
        <w:rPr>
          <w:rFonts w:ascii="Bookman Old Style" w:hAnsi="Bookman Old Style"/>
        </w:rPr>
      </w:pPr>
      <w:r>
        <w:rPr>
          <w:rFonts w:ascii="Bookman Old Style" w:hAnsi="Bookman Old Style"/>
        </w:rPr>
        <w:t xml:space="preserve">- </w:t>
      </w:r>
      <w:r w:rsidR="0011218D" w:rsidRPr="008071CA">
        <w:rPr>
          <w:rFonts w:ascii="Bookman Old Style" w:hAnsi="Bookman Old Style"/>
        </w:rPr>
        <w:t>документ, подтверждающий государственную регистрацию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утвержденные общим собранием акционеров внутренние документы Общества, регулирующие деятельность его органов;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положение о филиале или представительстве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годовые отчеты;</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годовая бухгалтерская (финансовая) отчетность и аудиторское заключение о ней;</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lastRenderedPageBreak/>
        <w:t>- формируемые в соответствии с требованиями Федерального закона отчеты оценщиков в случаях выкупа акций Обществом по требованию акционера;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документы, полученные обществом в соответствии с главой XI.1 Федерального закона от 26.12.95 г. № 208-ФЗ "Об акционерных обществах";</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протоколы общих собраний акционеров;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списки аффилированных лиц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заключения ревизионной комиссии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от 26.12.95 г. № 208-ФЗ "Об акционерных обществах" и другими федеральными законами;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уведомления о заключении акционерных соглашений, направленные Обществу, а также списки лиц, заключивших такие соглашения;</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.3. По требованию акционера (акционеров), владеющего не менее чем одним процентом голосующих акций Общества, Общество обязано обеспечить доступ к следующим информации и документам: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1) информация, касающаяся сделок (односторонних сделок), являющихся в соответствии с Федеральным законом от 26.12.95 г. № 208-ФЗ "Об акционерных обществах"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2) протоколы заседаний Совета директоров (Наблюдательного совета)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3) отчеты оценщиков об оценке имущества, в отношении которого Обществом совершались сделки, которые в соответствии с Федеральным законом от 26.12.95 г. № 208-ФЗ "Об акционерных обществах" являются крупными сделками и (или) сделками, в совершении которых имеется заинтересованность;</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.4. В требовании акционера (акционеров), владеющего менее чем 25 процентами голосующих акций Общества, о предоставлении документов и информации, предусмотренных в настоящем разделе, должна быть указана деловая цель, с которой запрашиваются документы.</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lastRenderedPageBreak/>
        <w:t>1) протоколы заседаний коллегиального исполнительного органа общества (правления, дирекции);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2) документы бухгалтерского учета.</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.6. Общество вправе отказать в доступе к документам и информации при наличии хотя бы одного из следующих условий:</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1) электронная версия запрашиваемого документа на момент предъявления акционером (акционерами)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3) документ относится к прошлым периодам деятельности Общества (более трех лет до момента обращения с требованием), за исключением информации о сделках, исполнение по которым осуществляется на момент обращения акционера с требованием;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4) в требовании акционера (акционеров) о предоставлении документов не указана деловая цель, с которой запрашивается документ, если указание такой цели требуется в соответствии с Федеральным законом от 26.12.95 г. № 208-ФЗ "Об акционерных обществах", либо указанная цель не является разумной, либо состав и содержание запрошенных документов явно не соответствуют указанной в запросе цели;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5) лицо, обратившееся с требованием о предоставлении доступа к документам не обладает правом доступа к соответствующей категории документов в соответствии с условиями, определенными настоящим Уставом;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6) документ относится к периодам, не относящимся к периоду владения акционером акциями Общества, подтвержденному этим акционером соответствующей справкой по его лицевому счету, открытому в реестре акционеров Общества, или счету депо, открытому в депозитарии, за исключением информации о сделках, исполнение по которым осуществляется в период владения акционером акциями Общества.</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.7. 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Обществом ("золотая акция")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 xml:space="preserve">.8. Документы, предусмотренные настоящим разделом,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По требованию акционеров, имеющих право доступа к документам, предусмотренным настоящим </w:t>
      </w:r>
      <w:r w:rsidR="0011218D" w:rsidRPr="008071CA">
        <w:rPr>
          <w:rFonts w:ascii="Bookman Old Style" w:hAnsi="Bookman Old Style"/>
        </w:rPr>
        <w:lastRenderedPageBreak/>
        <w:t>разделом,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 Акционер обязан произвести предварительную оплату указанных расходов.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 </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Дополнительные требования к процедурам предоставления документов или копий документов, указанных в настоящем пункте, устанавливаются </w:t>
      </w:r>
      <w:hyperlink r:id="rId42" w:anchor="/document/70816826/entry/0" w:tgtFrame="_blank" w:tooltip="Открыть документ в системе Гарант" w:history="1">
        <w:r w:rsidRPr="008071CA">
          <w:rPr>
            <w:rStyle w:val="a3"/>
            <w:rFonts w:ascii="Bookman Old Style" w:hAnsi="Bookman Old Style"/>
            <w:color w:val="auto"/>
          </w:rPr>
          <w:t>нормативными актами</w:t>
        </w:r>
      </w:hyperlink>
      <w:r w:rsidRPr="008071CA">
        <w:rPr>
          <w:rFonts w:ascii="Bookman Old Style" w:hAnsi="Bookman Old Style"/>
        </w:rPr>
        <w:t xml:space="preserve"> Банка России.</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.9.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(соглашения о конфиденциальности). Условия договора о нераспространении информации (соглашения о конфиденциальности) являются едиными для всех акционеров Общества. В случае группового обращения акционеров данный договор подписывается с каждым из них, а при предоставлении доступа к документам представителю акционера по доверенности как самим акционером, так и его представителем.</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.10. Общество обязано извещать о сделке, в совершении которой имеется заинтересованность, членов Совета директоров Общества, членов коллегиального исполнительного органа Общества, а в случае, если в совершении такой сделки заинтересованы все члены Совета директоров Общества, - акционеров в порядке, предусмотренном для сообщения о проведении общего собрания акционеров.</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.11. Извещение должно быть направлено не позднее чем за пятнадцать дней до даты совершения сделки, в совершении которой имеется заинтересованность.</w:t>
      </w:r>
    </w:p>
    <w:p w:rsidR="0011218D" w:rsidRPr="008071CA" w:rsidRDefault="0011218D" w:rsidP="0030315F">
      <w:pPr>
        <w:spacing w:line="276" w:lineRule="auto"/>
        <w:ind w:firstLine="708"/>
        <w:jc w:val="both"/>
        <w:rPr>
          <w:rFonts w:ascii="Bookman Old Style" w:hAnsi="Bookman Old Style"/>
        </w:rPr>
      </w:pPr>
    </w:p>
    <w:p w:rsidR="0011218D" w:rsidRPr="008071CA" w:rsidRDefault="005E041D" w:rsidP="0030315F">
      <w:pPr>
        <w:spacing w:line="276" w:lineRule="auto"/>
        <w:jc w:val="center"/>
        <w:rPr>
          <w:rFonts w:ascii="Bookman Old Style" w:hAnsi="Bookman Old Style"/>
          <w:b/>
        </w:rPr>
      </w:pPr>
      <w:r>
        <w:rPr>
          <w:rFonts w:ascii="Bookman Old Style" w:hAnsi="Bookman Old Style"/>
          <w:b/>
        </w:rPr>
        <w:t>17</w:t>
      </w:r>
      <w:r w:rsidR="0011218D" w:rsidRPr="008071CA">
        <w:rPr>
          <w:rFonts w:ascii="Bookman Old Style" w:hAnsi="Bookman Old Style"/>
          <w:b/>
        </w:rPr>
        <w:t>. Реорганизация и ликвидация общества</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17</w:t>
      </w:r>
      <w:r w:rsidR="0011218D" w:rsidRPr="008071CA">
        <w:rPr>
          <w:rFonts w:ascii="Bookman Old Style" w:hAnsi="Bookman Old Style"/>
        </w:rPr>
        <w:t>.1. Общество может быть реорганизовано или ликвидировано добровольно по решению общего собрания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Основания и порядок реорганизации и ликвидации акционерного общества определяются </w:t>
      </w:r>
      <w:hyperlink r:id="rId43" w:anchor="/document/10105712/entry/200" w:tgtFrame="_blank" w:tooltip="Открыть документ в системе Гарант" w:history="1">
        <w:r w:rsidRPr="008071CA">
          <w:rPr>
            <w:rStyle w:val="a3"/>
            <w:rFonts w:ascii="Bookman Old Style" w:hAnsi="Bookman Old Style"/>
            <w:color w:val="auto"/>
          </w:rPr>
          <w:t>законом</w:t>
        </w:r>
      </w:hyperlink>
      <w:r w:rsidRPr="008071CA">
        <w:rPr>
          <w:rFonts w:ascii="Bookman Old Style" w:hAnsi="Bookman Old Style"/>
        </w:rPr>
        <w:t>.</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17</w:t>
      </w:r>
      <w:r w:rsidR="0011218D" w:rsidRPr="008071CA">
        <w:rPr>
          <w:rFonts w:ascii="Bookman Old Style" w:hAnsi="Bookman Old Style"/>
        </w:rPr>
        <w:t>.2. Реорганизация Общества может быть осуществлена в форме слияния, присоединения, разделения, выделения и преобразования.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lastRenderedPageBreak/>
        <w:t>17</w:t>
      </w:r>
      <w:r w:rsidR="0011218D" w:rsidRPr="008071CA">
        <w:rPr>
          <w:rFonts w:ascii="Bookman Old Style" w:hAnsi="Bookman Old Style"/>
        </w:rPr>
        <w:t>.3. Ликвидация Общества влечет за собой его прекращение без перехода прав и обязанностей в порядке правопреемства к другим лицам.</w:t>
      </w:r>
    </w:p>
    <w:p w:rsidR="00C2466A" w:rsidRPr="008071CA" w:rsidRDefault="00C2466A" w:rsidP="0030315F">
      <w:pPr>
        <w:spacing w:line="276" w:lineRule="auto"/>
      </w:pPr>
    </w:p>
    <w:p w:rsidR="00B42F4B" w:rsidRPr="008071CA" w:rsidRDefault="00B42F4B" w:rsidP="0030315F">
      <w:pPr>
        <w:spacing w:line="276" w:lineRule="auto"/>
      </w:pPr>
    </w:p>
    <w:p w:rsidR="00B42F4B" w:rsidRPr="008071CA" w:rsidRDefault="00B42F4B" w:rsidP="0030315F">
      <w:pPr>
        <w:spacing w:line="276" w:lineRule="auto"/>
      </w:pPr>
    </w:p>
    <w:p w:rsidR="00B42F4B" w:rsidRPr="008071CA" w:rsidRDefault="00B42F4B" w:rsidP="0030315F">
      <w:pPr>
        <w:spacing w:line="276" w:lineRule="auto"/>
      </w:pPr>
    </w:p>
    <w:p w:rsidR="00B42F4B" w:rsidRDefault="00B42F4B"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Pr="008071CA" w:rsidRDefault="000F2531" w:rsidP="0030315F">
      <w:pPr>
        <w:spacing w:line="276" w:lineRule="auto"/>
      </w:pPr>
    </w:p>
    <w:p w:rsidR="00B42F4B" w:rsidRPr="008071CA" w:rsidRDefault="00B42F4B" w:rsidP="0030315F">
      <w:pPr>
        <w:spacing w:line="276" w:lineRule="auto"/>
      </w:pPr>
      <w:bookmarkStart w:id="2" w:name="_GoBack"/>
      <w:bookmarkEnd w:id="2"/>
    </w:p>
    <w:sectPr w:rsidR="00B42F4B" w:rsidRPr="008071CA" w:rsidSect="00F65631">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50" w:rsidRDefault="00D34F50">
      <w:r>
        <w:separator/>
      </w:r>
    </w:p>
  </w:endnote>
  <w:endnote w:type="continuationSeparator" w:id="0">
    <w:p w:rsidR="00D34F50" w:rsidRDefault="00D3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726332"/>
      <w:docPartObj>
        <w:docPartGallery w:val="Page Numbers (Bottom of Page)"/>
        <w:docPartUnique/>
      </w:docPartObj>
    </w:sdtPr>
    <w:sdtEndPr/>
    <w:sdtContent>
      <w:p w:rsidR="00A611A6" w:rsidRDefault="00A611A6">
        <w:pPr>
          <w:pStyle w:val="a4"/>
          <w:jc w:val="right"/>
        </w:pPr>
        <w:r>
          <w:fldChar w:fldCharType="begin"/>
        </w:r>
        <w:r>
          <w:instrText>PAGE   \* MERGEFORMAT</w:instrText>
        </w:r>
        <w:r>
          <w:fldChar w:fldCharType="separate"/>
        </w:r>
        <w:r w:rsidR="00430117">
          <w:rPr>
            <w:noProof/>
          </w:rPr>
          <w:t>30</w:t>
        </w:r>
        <w:r>
          <w:fldChar w:fldCharType="end"/>
        </w:r>
      </w:p>
    </w:sdtContent>
  </w:sdt>
  <w:p w:rsidR="00A611A6" w:rsidRDefault="00A611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50" w:rsidRDefault="00D34F50">
      <w:r>
        <w:separator/>
      </w:r>
    </w:p>
  </w:footnote>
  <w:footnote w:type="continuationSeparator" w:id="0">
    <w:p w:rsidR="00D34F50" w:rsidRDefault="00D3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8D"/>
    <w:rsid w:val="0007284A"/>
    <w:rsid w:val="000F2531"/>
    <w:rsid w:val="0011218D"/>
    <w:rsid w:val="00125E1A"/>
    <w:rsid w:val="001316B2"/>
    <w:rsid w:val="001F33E4"/>
    <w:rsid w:val="0025496A"/>
    <w:rsid w:val="002E06EF"/>
    <w:rsid w:val="0030315F"/>
    <w:rsid w:val="00430117"/>
    <w:rsid w:val="00483C36"/>
    <w:rsid w:val="004D4913"/>
    <w:rsid w:val="004F042F"/>
    <w:rsid w:val="00585CBA"/>
    <w:rsid w:val="005A6B81"/>
    <w:rsid w:val="005E041D"/>
    <w:rsid w:val="006D6153"/>
    <w:rsid w:val="00793A23"/>
    <w:rsid w:val="008071CA"/>
    <w:rsid w:val="00886CBA"/>
    <w:rsid w:val="008D2A43"/>
    <w:rsid w:val="009B4513"/>
    <w:rsid w:val="00A44A8B"/>
    <w:rsid w:val="00A611A6"/>
    <w:rsid w:val="00A6190F"/>
    <w:rsid w:val="00AC3A09"/>
    <w:rsid w:val="00AD0FE9"/>
    <w:rsid w:val="00B42F4B"/>
    <w:rsid w:val="00B51F5C"/>
    <w:rsid w:val="00B97202"/>
    <w:rsid w:val="00BD2240"/>
    <w:rsid w:val="00BE1581"/>
    <w:rsid w:val="00C2466A"/>
    <w:rsid w:val="00D34F50"/>
    <w:rsid w:val="00D62343"/>
    <w:rsid w:val="00DB47A1"/>
    <w:rsid w:val="00F01085"/>
    <w:rsid w:val="00F31677"/>
    <w:rsid w:val="00F65631"/>
    <w:rsid w:val="00FC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3EC6C-EE88-42E9-9DCC-F9A8E7F1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8D"/>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218D"/>
    <w:rPr>
      <w:strike w:val="0"/>
      <w:dstrike w:val="0"/>
      <w:color w:val="000000"/>
      <w:u w:val="none"/>
      <w:effect w:val="none"/>
    </w:rPr>
  </w:style>
  <w:style w:type="paragraph" w:styleId="a4">
    <w:name w:val="footer"/>
    <w:basedOn w:val="a"/>
    <w:link w:val="a5"/>
    <w:uiPriority w:val="99"/>
    <w:unhideWhenUsed/>
    <w:rsid w:val="0011218D"/>
    <w:pPr>
      <w:tabs>
        <w:tab w:val="center" w:pos="4677"/>
        <w:tab w:val="right" w:pos="9355"/>
      </w:tabs>
    </w:pPr>
  </w:style>
  <w:style w:type="character" w:customStyle="1" w:styleId="a5">
    <w:name w:val="Нижний колонтитул Знак"/>
    <w:basedOn w:val="a0"/>
    <w:link w:val="a4"/>
    <w:uiPriority w:val="99"/>
    <w:rsid w:val="0011218D"/>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30315F"/>
    <w:rPr>
      <w:rFonts w:ascii="Tahoma" w:hAnsi="Tahoma" w:cs="Tahoma"/>
      <w:sz w:val="16"/>
      <w:szCs w:val="16"/>
    </w:rPr>
  </w:style>
  <w:style w:type="character" w:customStyle="1" w:styleId="a7">
    <w:name w:val="Текст выноски Знак"/>
    <w:basedOn w:val="a0"/>
    <w:link w:val="a6"/>
    <w:uiPriority w:val="99"/>
    <w:semiHidden/>
    <w:rsid w:val="0030315F"/>
    <w:rPr>
      <w:rFonts w:ascii="Tahoma" w:eastAsiaTheme="minorEastAsia" w:hAnsi="Tahoma" w:cs="Tahoma"/>
      <w:sz w:val="16"/>
      <w:szCs w:val="16"/>
      <w:lang w:eastAsia="ru-RU"/>
    </w:rPr>
  </w:style>
  <w:style w:type="paragraph" w:styleId="a8">
    <w:name w:val="header"/>
    <w:basedOn w:val="a"/>
    <w:link w:val="a9"/>
    <w:uiPriority w:val="99"/>
    <w:unhideWhenUsed/>
    <w:rsid w:val="00F65631"/>
    <w:pPr>
      <w:tabs>
        <w:tab w:val="center" w:pos="4677"/>
        <w:tab w:val="right" w:pos="9355"/>
      </w:tabs>
    </w:pPr>
  </w:style>
  <w:style w:type="character" w:customStyle="1" w:styleId="a9">
    <w:name w:val="Верхний колонтитул Знак"/>
    <w:basedOn w:val="a0"/>
    <w:link w:val="a8"/>
    <w:uiPriority w:val="99"/>
    <w:rsid w:val="00F65631"/>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home.garant.ru" TargetMode="External"/><Relationship Id="rId39" Type="http://schemas.openxmlformats.org/officeDocument/2006/relationships/hyperlink" Target="http://home.garant.ru"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34" Type="http://schemas.openxmlformats.org/officeDocument/2006/relationships/hyperlink" Target="http://home.garant.ru" TargetMode="External"/><Relationship Id="rId42" Type="http://schemas.openxmlformats.org/officeDocument/2006/relationships/hyperlink" Target="http://home.garant.ru" TargetMode="External"/><Relationship Id="rId7" Type="http://schemas.openxmlformats.org/officeDocument/2006/relationships/image" Target="media/image1.jpeg"/><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home.garant.ru"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home.garant.ru" TargetMode="External"/><Relationship Id="rId36" Type="http://schemas.openxmlformats.org/officeDocument/2006/relationships/hyperlink" Target="http://home.garant.ru"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hyperlink" Target="http://home.garant.ru"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home.garant.ru" TargetMode="External"/><Relationship Id="rId30" Type="http://schemas.openxmlformats.org/officeDocument/2006/relationships/hyperlink" Target="http://home.garant.ru"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9370-40C6-455F-B307-807F151F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10800</Words>
  <Characters>61562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Елена Ивановна</dc:creator>
  <cp:lastModifiedBy>Кудряшов Евгений Михайлович</cp:lastModifiedBy>
  <cp:revision>4</cp:revision>
  <cp:lastPrinted>2021-05-18T07:45:00Z</cp:lastPrinted>
  <dcterms:created xsi:type="dcterms:W3CDTF">2021-08-05T09:53:00Z</dcterms:created>
  <dcterms:modified xsi:type="dcterms:W3CDTF">2021-08-06T09:59:00Z</dcterms:modified>
</cp:coreProperties>
</file>